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8162" w14:textId="77777777" w:rsidR="002C7250" w:rsidRDefault="002C7250" w:rsidP="00565177">
      <w:pPr>
        <w:spacing w:after="240"/>
        <w:rPr>
          <w:rFonts w:ascii="Arial" w:hAnsi="Arial" w:cs="Arial"/>
          <w:b/>
          <w:bCs/>
          <w:color w:val="000000"/>
          <w:sz w:val="22"/>
          <w:szCs w:val="22"/>
        </w:rPr>
      </w:pPr>
    </w:p>
    <w:p w14:paraId="0046A314" w14:textId="6D90BD41" w:rsidR="00565177" w:rsidRPr="00565177" w:rsidRDefault="00565177" w:rsidP="00565177">
      <w:pPr>
        <w:spacing w:after="240"/>
      </w:pPr>
      <w:r w:rsidRPr="00565177">
        <w:rPr>
          <w:rFonts w:ascii="Arial" w:hAnsi="Arial" w:cs="Arial"/>
          <w:b/>
          <w:bCs/>
          <w:color w:val="000000"/>
          <w:sz w:val="22"/>
          <w:szCs w:val="22"/>
        </w:rPr>
        <w:t>Measure II</w:t>
      </w:r>
      <w:r w:rsidR="006C67EF">
        <w:rPr>
          <w:rFonts w:ascii="Arial" w:hAnsi="Arial" w:cs="Arial"/>
          <w:b/>
          <w:bCs/>
          <w:color w:val="000000"/>
          <w:sz w:val="22"/>
          <w:szCs w:val="22"/>
        </w:rPr>
        <w:t>I</w:t>
      </w:r>
      <w:bookmarkStart w:id="0" w:name="_GoBack"/>
      <w:bookmarkEnd w:id="0"/>
      <w:r w:rsidRPr="00565177">
        <w:rPr>
          <w:rFonts w:ascii="Arial" w:hAnsi="Arial" w:cs="Arial"/>
          <w:b/>
          <w:bCs/>
          <w:color w:val="000000"/>
          <w:sz w:val="22"/>
          <w:szCs w:val="22"/>
        </w:rPr>
        <w:t>. Multiple Measures of Assessments Used by the EPP to Measure and Ensure Candidate Quality and Program Effectiveness-2022-2023</w:t>
      </w:r>
    </w:p>
    <w:p w14:paraId="30EAF954" w14:textId="77777777" w:rsidR="00565177" w:rsidRPr="00565177" w:rsidRDefault="00565177" w:rsidP="00565177">
      <w:pPr>
        <w:spacing w:after="240"/>
      </w:pPr>
      <w:r w:rsidRPr="008D5805">
        <w:rPr>
          <w:rFonts w:ascii="Arial" w:hAnsi="Arial" w:cs="Arial"/>
          <w:bCs/>
          <w:color w:val="000000"/>
          <w:sz w:val="22"/>
          <w:szCs w:val="22"/>
        </w:rPr>
        <w:t>The EPP uses multiple assessment measures</w:t>
      </w:r>
      <w:r w:rsidRPr="00565177">
        <w:rPr>
          <w:rFonts w:ascii="Arial" w:hAnsi="Arial" w:cs="Arial"/>
          <w:color w:val="000000"/>
          <w:sz w:val="22"/>
          <w:szCs w:val="22"/>
        </w:rPr>
        <w:t>, including proprietary licensure assessments, EPP-created performance assessments, and dispositions. These metrics are both proprietary and EPP-created.  </w:t>
      </w:r>
    </w:p>
    <w:p w14:paraId="416BD4CC" w14:textId="17E99930" w:rsidR="00565177" w:rsidRPr="00565177" w:rsidRDefault="003F1CA3" w:rsidP="00565177">
      <w:pPr>
        <w:spacing w:before="240" w:after="240"/>
      </w:pPr>
      <w:r w:rsidRPr="00CE2938">
        <w:rPr>
          <w:rFonts w:ascii="Arial" w:hAnsi="Arial" w:cs="Arial"/>
          <w:b/>
          <w:bCs/>
          <w:color w:val="000000" w:themeColor="text1"/>
          <w:sz w:val="22"/>
          <w:szCs w:val="22"/>
        </w:rPr>
        <w:t xml:space="preserve">PROPRIETARY ASSESSMENTS: </w:t>
      </w:r>
      <w:r w:rsidRPr="003F1CA3">
        <w:rPr>
          <w:rFonts w:ascii="Arial" w:hAnsi="Arial" w:cs="Arial"/>
          <w:b/>
          <w:bCs/>
          <w:color w:val="00B050"/>
          <w:sz w:val="22"/>
          <w:szCs w:val="22"/>
        </w:rPr>
        <w:t xml:space="preserve"> </w:t>
      </w:r>
      <w:r w:rsidR="00565177" w:rsidRPr="00565177">
        <w:rPr>
          <w:rFonts w:ascii="Arial" w:hAnsi="Arial" w:cs="Arial"/>
          <w:color w:val="000000"/>
          <w:sz w:val="22"/>
          <w:szCs w:val="22"/>
        </w:rPr>
        <w:t>The</w:t>
      </w:r>
      <w:r w:rsidR="00565177">
        <w:rPr>
          <w:rFonts w:ascii="Arial" w:hAnsi="Arial" w:cs="Arial"/>
          <w:color w:val="000000"/>
          <w:sz w:val="22"/>
          <w:szCs w:val="22"/>
        </w:rPr>
        <w:t xml:space="preserve"> </w:t>
      </w:r>
      <w:r w:rsidR="00565177" w:rsidRPr="00565177">
        <w:rPr>
          <w:rFonts w:ascii="Arial" w:hAnsi="Arial" w:cs="Arial"/>
          <w:color w:val="000000"/>
          <w:sz w:val="22"/>
          <w:szCs w:val="22"/>
        </w:rPr>
        <w:t>EP</w:t>
      </w:r>
      <w:r w:rsidR="00565177">
        <w:rPr>
          <w:rFonts w:ascii="Arial" w:hAnsi="Arial" w:cs="Arial"/>
          <w:color w:val="000000"/>
          <w:sz w:val="22"/>
          <w:szCs w:val="22"/>
        </w:rPr>
        <w:t>P</w:t>
      </w:r>
      <w:r w:rsidR="00565177" w:rsidRPr="00565177">
        <w:rPr>
          <w:rFonts w:ascii="Arial" w:hAnsi="Arial" w:cs="Arial"/>
          <w:color w:val="000000"/>
          <w:sz w:val="22"/>
          <w:szCs w:val="22"/>
        </w:rPr>
        <w:t xml:space="preserve"> administers the following proprietary assessments: (1) Praxis Multiple Subjects Elementary K-6; (2) ACT; and </w:t>
      </w:r>
      <w:r w:rsidR="00565177" w:rsidRPr="00565177">
        <w:rPr>
          <w:rFonts w:ascii="Arial" w:hAnsi="Arial" w:cs="Arial"/>
          <w:b/>
          <w:bCs/>
          <w:color w:val="000000"/>
          <w:sz w:val="22"/>
          <w:szCs w:val="22"/>
        </w:rPr>
        <w:t>(</w:t>
      </w:r>
      <w:r w:rsidR="00565177" w:rsidRPr="00565177">
        <w:rPr>
          <w:rFonts w:ascii="Arial" w:hAnsi="Arial" w:cs="Arial"/>
          <w:color w:val="000000"/>
          <w:sz w:val="22"/>
          <w:szCs w:val="22"/>
        </w:rPr>
        <w:t>3.)</w:t>
      </w:r>
      <w:r w:rsidR="00565177" w:rsidRPr="00565177">
        <w:rPr>
          <w:rFonts w:ascii="Arial" w:hAnsi="Arial" w:cs="Arial"/>
          <w:b/>
          <w:bCs/>
          <w:color w:val="000000"/>
          <w:sz w:val="22"/>
          <w:szCs w:val="22"/>
        </w:rPr>
        <w:t xml:space="preserve"> </w:t>
      </w:r>
      <w:r w:rsidR="00565177" w:rsidRPr="00565177">
        <w:rPr>
          <w:rFonts w:ascii="Arial" w:hAnsi="Arial" w:cs="Arial"/>
          <w:color w:val="000000"/>
          <w:sz w:val="22"/>
          <w:szCs w:val="22"/>
        </w:rPr>
        <w:t>Foundations of Reading Assessment.</w:t>
      </w:r>
    </w:p>
    <w:p w14:paraId="19C2759C" w14:textId="1C7969E6" w:rsidR="00766E23" w:rsidRPr="008D5805" w:rsidRDefault="008D5805" w:rsidP="00F9072C">
      <w:pPr>
        <w:pStyle w:val="Heading2"/>
        <w:spacing w:before="0" w:beforeAutospacing="0" w:after="120" w:afterAutospacing="0"/>
        <w:rPr>
          <w:bCs w:val="0"/>
          <w:color w:val="1D1D1D"/>
          <w:sz w:val="24"/>
          <w:szCs w:val="24"/>
        </w:rPr>
      </w:pPr>
      <w:r>
        <w:rPr>
          <w:bCs w:val="0"/>
          <w:color w:val="000000" w:themeColor="text1"/>
          <w:sz w:val="24"/>
          <w:szCs w:val="24"/>
        </w:rPr>
        <w:t xml:space="preserve">2023 </w:t>
      </w:r>
      <w:r w:rsidRPr="008D5805">
        <w:rPr>
          <w:bCs w:val="0"/>
          <w:color w:val="000000" w:themeColor="text1"/>
          <w:sz w:val="24"/>
          <w:szCs w:val="24"/>
        </w:rPr>
        <w:t xml:space="preserve">Proprietary Assessments </w:t>
      </w:r>
      <w:r w:rsidR="00766E23" w:rsidRPr="008D5805">
        <w:rPr>
          <w:bCs w:val="0"/>
          <w:color w:val="000000" w:themeColor="text1"/>
          <w:sz w:val="24"/>
          <w:szCs w:val="24"/>
        </w:rPr>
        <w:t>Praxis -</w:t>
      </w:r>
      <w:r w:rsidR="00F9072C" w:rsidRPr="008D5805">
        <w:rPr>
          <w:bCs w:val="0"/>
          <w:color w:val="000000" w:themeColor="text1"/>
          <w:sz w:val="24"/>
          <w:szCs w:val="24"/>
        </w:rPr>
        <w:t>Elementary Education: Multiple Subjects (5001; subtests 5002, 5003, 5004, 5005</w:t>
      </w:r>
      <w:r w:rsidR="00F9072C" w:rsidRPr="008D5805">
        <w:rPr>
          <w:bCs w:val="0"/>
          <w:color w:val="1D1D1D"/>
          <w:sz w:val="24"/>
          <w:szCs w:val="24"/>
        </w:rPr>
        <w:t>)</w:t>
      </w:r>
    </w:p>
    <w:p w14:paraId="5426AD80" w14:textId="1346EF8E" w:rsidR="00766E23" w:rsidRPr="00565177" w:rsidRDefault="00766E23" w:rsidP="00766E23">
      <w:r w:rsidRPr="00565177">
        <w:rPr>
          <w:rFonts w:ascii="Arial" w:hAnsi="Arial" w:cs="Arial"/>
          <w:b/>
          <w:bCs/>
          <w:color w:val="000000"/>
          <w:sz w:val="22"/>
          <w:szCs w:val="22"/>
        </w:rPr>
        <w:t xml:space="preserve">Table B. </w:t>
      </w:r>
      <w:r w:rsidRPr="00565177">
        <w:rPr>
          <w:rFonts w:ascii="Arial" w:hAnsi="Arial" w:cs="Arial"/>
          <w:color w:val="000000"/>
          <w:sz w:val="22"/>
          <w:szCs w:val="22"/>
        </w:rPr>
        <w:t xml:space="preserve">Proprietary Assessment: Praxis Multiple Subjects K-6 2023 </w:t>
      </w:r>
    </w:p>
    <w:p w14:paraId="6ADADA71" w14:textId="77777777" w:rsidR="00766E23" w:rsidRPr="00565177" w:rsidRDefault="00766E23" w:rsidP="00766E23">
      <w:r w:rsidRPr="00565177">
        <w:rPr>
          <w:rFonts w:ascii="Arial" w:hAnsi="Arial" w:cs="Arial"/>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818"/>
        <w:gridCol w:w="1519"/>
        <w:gridCol w:w="1871"/>
        <w:gridCol w:w="1261"/>
        <w:gridCol w:w="934"/>
        <w:gridCol w:w="1937"/>
      </w:tblGrid>
      <w:tr w:rsidR="00766E23" w:rsidRPr="00565177" w14:paraId="12E8E245" w14:textId="77777777" w:rsidTr="00B2624B">
        <w:trPr>
          <w:trHeight w:val="1276"/>
        </w:trPr>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68FB242C" w14:textId="77777777" w:rsidR="00766E23" w:rsidRPr="00B2624B" w:rsidRDefault="00766E23" w:rsidP="00972A1E">
            <w:r w:rsidRPr="00B2624B">
              <w:rPr>
                <w:b/>
                <w:bCs/>
                <w:color w:val="000000"/>
                <w:sz w:val="22"/>
                <w:szCs w:val="22"/>
              </w:rPr>
              <w:t>Subtest</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05A7A765" w14:textId="77777777" w:rsidR="00766E23" w:rsidRPr="00B2624B" w:rsidRDefault="00766E23" w:rsidP="00972A1E">
            <w:r w:rsidRPr="00B2624B">
              <w:rPr>
                <w:b/>
                <w:bCs/>
                <w:color w:val="000000"/>
                <w:sz w:val="22"/>
                <w:szCs w:val="22"/>
              </w:rPr>
              <w:t>Subject Test Length (Minutes)</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0BCD8764" w14:textId="77777777" w:rsidR="00766E23" w:rsidRPr="00B2624B" w:rsidRDefault="00766E23" w:rsidP="00972A1E">
            <w:r w:rsidRPr="00B2624B">
              <w:rPr>
                <w:b/>
                <w:bCs/>
                <w:color w:val="000000"/>
                <w:sz w:val="22"/>
                <w:szCs w:val="22"/>
              </w:rPr>
              <w:t>Approximate Number of Questions</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66CFB58F" w14:textId="77777777" w:rsidR="00766E23" w:rsidRPr="00B2624B" w:rsidRDefault="00766E23" w:rsidP="00972A1E">
            <w:r w:rsidRPr="00B2624B">
              <w:rPr>
                <w:b/>
                <w:bCs/>
                <w:color w:val="000000"/>
                <w:sz w:val="22"/>
                <w:szCs w:val="22"/>
              </w:rPr>
              <w:t>State Passing Score Mean</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49750B8F" w14:textId="77777777" w:rsidR="00766E23" w:rsidRPr="00B2624B" w:rsidRDefault="00766E23" w:rsidP="00972A1E">
            <w:r w:rsidRPr="00B2624B">
              <w:rPr>
                <w:b/>
                <w:bCs/>
                <w:color w:val="000000"/>
                <w:sz w:val="22"/>
                <w:szCs w:val="22"/>
              </w:rPr>
              <w:t>Pass</w:t>
            </w:r>
          </w:p>
          <w:p w14:paraId="2A495A45" w14:textId="77777777" w:rsidR="00766E23" w:rsidRPr="00B2624B" w:rsidRDefault="00766E23" w:rsidP="00972A1E">
            <w:r w:rsidRPr="00B2624B">
              <w:rPr>
                <w:b/>
                <w:bCs/>
                <w:color w:val="000000"/>
                <w:sz w:val="22"/>
                <w:szCs w:val="22"/>
              </w:rPr>
              <w:t>Yes/NO</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5B18E36E" w14:textId="77777777" w:rsidR="00766E23" w:rsidRPr="00B2624B" w:rsidRDefault="00766E23" w:rsidP="00972A1E">
            <w:r w:rsidRPr="00B2624B">
              <w:rPr>
                <w:b/>
                <w:bCs/>
                <w:color w:val="000000"/>
                <w:sz w:val="22"/>
                <w:szCs w:val="22"/>
              </w:rPr>
              <w:t>Initial Arkansas Teaching Licensure Earned for K6</w:t>
            </w:r>
          </w:p>
          <w:p w14:paraId="64D9CF0C" w14:textId="77777777" w:rsidR="00766E23" w:rsidRPr="00B2624B" w:rsidRDefault="00766E23" w:rsidP="00972A1E">
            <w:r w:rsidRPr="00B2624B">
              <w:rPr>
                <w:b/>
                <w:bCs/>
                <w:color w:val="000000"/>
                <w:sz w:val="22"/>
                <w:szCs w:val="22"/>
              </w:rPr>
              <w:t>Yes/No</w:t>
            </w:r>
          </w:p>
        </w:tc>
      </w:tr>
      <w:tr w:rsidR="00766E23" w:rsidRPr="00565177" w14:paraId="00F9774A" w14:textId="77777777" w:rsidTr="00972A1E">
        <w:trPr>
          <w:trHeight w:val="915"/>
        </w:trPr>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0B3D1B8E" w14:textId="77777777" w:rsidR="00766E23" w:rsidRPr="00205CB6" w:rsidRDefault="00766E23" w:rsidP="00972A1E">
            <w:r w:rsidRPr="00205CB6">
              <w:rPr>
                <w:b/>
                <w:bCs/>
                <w:color w:val="000000"/>
                <w:sz w:val="22"/>
                <w:szCs w:val="22"/>
              </w:rPr>
              <w:t>5002 Reading and Language Arts</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4256C9B0" w14:textId="77777777" w:rsidR="00766E23" w:rsidRPr="00565177" w:rsidRDefault="00766E23" w:rsidP="00972A1E">
            <w:r w:rsidRPr="00565177">
              <w:rPr>
                <w:rFonts w:ascii="Arial" w:hAnsi="Arial" w:cs="Arial"/>
                <w:color w:val="000000"/>
                <w:sz w:val="22"/>
                <w:szCs w:val="22"/>
              </w:rPr>
              <w:t>90</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16843A22" w14:textId="77777777" w:rsidR="00766E23" w:rsidRPr="00565177" w:rsidRDefault="00766E23" w:rsidP="00972A1E">
            <w:r w:rsidRPr="00565177">
              <w:rPr>
                <w:rFonts w:ascii="Arial" w:hAnsi="Arial" w:cs="Arial"/>
                <w:color w:val="000000"/>
                <w:sz w:val="22"/>
                <w:szCs w:val="22"/>
              </w:rPr>
              <w:t>80</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69B6F1FB" w14:textId="77777777" w:rsidR="00766E23" w:rsidRPr="00565177" w:rsidRDefault="00766E23" w:rsidP="00972A1E">
            <w:r w:rsidRPr="00565177">
              <w:rPr>
                <w:rFonts w:ascii="Arial" w:hAnsi="Arial" w:cs="Arial"/>
                <w:color w:val="000000"/>
                <w:sz w:val="22"/>
                <w:szCs w:val="22"/>
              </w:rPr>
              <w:t>157</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2A6E1CE7" w14:textId="77777777" w:rsidR="00766E23" w:rsidRPr="00565177" w:rsidRDefault="00766E23" w:rsidP="00972A1E">
            <w:r w:rsidRPr="00565177">
              <w:rPr>
                <w:rFonts w:ascii="Arial" w:hAnsi="Arial" w:cs="Arial"/>
                <w:color w:val="000000"/>
                <w:sz w:val="22"/>
                <w:szCs w:val="22"/>
              </w:rPr>
              <w:t>Yes</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5D5780EA" w14:textId="77777777" w:rsidR="00766E23" w:rsidRPr="00565177" w:rsidRDefault="00766E23" w:rsidP="00972A1E">
            <w:r w:rsidRPr="00565177">
              <w:rPr>
                <w:rFonts w:ascii="Arial" w:hAnsi="Arial" w:cs="Arial"/>
                <w:color w:val="000000"/>
                <w:sz w:val="22"/>
                <w:szCs w:val="22"/>
              </w:rPr>
              <w:t>Yes</w:t>
            </w:r>
          </w:p>
        </w:tc>
      </w:tr>
      <w:tr w:rsidR="00766E23" w:rsidRPr="00565177" w14:paraId="436B6FA3" w14:textId="77777777" w:rsidTr="00972A1E">
        <w:trPr>
          <w:trHeight w:val="600"/>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D620308" w14:textId="77777777" w:rsidR="00766E23" w:rsidRPr="00205CB6" w:rsidRDefault="00766E23" w:rsidP="00972A1E">
            <w:r w:rsidRPr="00205CB6">
              <w:rPr>
                <w:b/>
                <w:bCs/>
                <w:color w:val="000000"/>
                <w:sz w:val="22"/>
                <w:szCs w:val="22"/>
              </w:rPr>
              <w:t>5003 Mathematics</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41B501B" w14:textId="77777777" w:rsidR="00766E23" w:rsidRPr="00565177" w:rsidRDefault="00766E23" w:rsidP="00972A1E">
            <w:r w:rsidRPr="00565177">
              <w:rPr>
                <w:rFonts w:ascii="Arial" w:hAnsi="Arial" w:cs="Arial"/>
                <w:color w:val="000000"/>
                <w:sz w:val="22"/>
                <w:szCs w:val="22"/>
              </w:rPr>
              <w:t>65</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6DCE71D" w14:textId="77777777" w:rsidR="00766E23" w:rsidRPr="00565177" w:rsidRDefault="00766E23" w:rsidP="00972A1E">
            <w:r w:rsidRPr="00565177">
              <w:rPr>
                <w:rFonts w:ascii="Arial" w:hAnsi="Arial" w:cs="Arial"/>
                <w:color w:val="000000"/>
                <w:sz w:val="22"/>
                <w:szCs w:val="22"/>
              </w:rPr>
              <w:t>50</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39B0C11" w14:textId="77777777" w:rsidR="00766E23" w:rsidRPr="00565177" w:rsidRDefault="00766E23" w:rsidP="00972A1E">
            <w:r w:rsidRPr="00565177">
              <w:rPr>
                <w:rFonts w:ascii="Arial" w:hAnsi="Arial" w:cs="Arial"/>
                <w:color w:val="000000"/>
                <w:sz w:val="22"/>
                <w:szCs w:val="22"/>
              </w:rPr>
              <w:t>157</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E2ABB6B" w14:textId="77777777" w:rsidR="00766E23" w:rsidRPr="00565177" w:rsidRDefault="00766E23" w:rsidP="00972A1E">
            <w:r w:rsidRPr="00565177">
              <w:rPr>
                <w:rFonts w:ascii="Arial" w:hAnsi="Arial" w:cs="Arial"/>
                <w:color w:val="000000"/>
                <w:sz w:val="22"/>
                <w:szCs w:val="22"/>
              </w:rPr>
              <w:t>Yes</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864F082" w14:textId="77777777" w:rsidR="00766E23" w:rsidRPr="00565177" w:rsidRDefault="00766E23" w:rsidP="00972A1E">
            <w:r w:rsidRPr="00565177">
              <w:rPr>
                <w:rFonts w:ascii="Arial" w:hAnsi="Arial" w:cs="Arial"/>
                <w:color w:val="000000"/>
                <w:sz w:val="22"/>
                <w:szCs w:val="22"/>
              </w:rPr>
              <w:t> </w:t>
            </w:r>
          </w:p>
        </w:tc>
      </w:tr>
      <w:tr w:rsidR="00766E23" w:rsidRPr="00565177" w14:paraId="641590AE" w14:textId="77777777" w:rsidTr="00972A1E">
        <w:trPr>
          <w:trHeight w:val="600"/>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BA693D7" w14:textId="77777777" w:rsidR="00766E23" w:rsidRPr="00205CB6" w:rsidRDefault="00766E23" w:rsidP="00972A1E">
            <w:r w:rsidRPr="00205CB6">
              <w:rPr>
                <w:b/>
                <w:bCs/>
                <w:color w:val="000000"/>
                <w:sz w:val="22"/>
                <w:szCs w:val="22"/>
              </w:rPr>
              <w:t>5004 Social Studies</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082477F" w14:textId="77777777" w:rsidR="00766E23" w:rsidRPr="00565177" w:rsidRDefault="00766E23" w:rsidP="00972A1E">
            <w:r w:rsidRPr="00565177">
              <w:rPr>
                <w:rFonts w:ascii="Arial" w:hAnsi="Arial" w:cs="Arial"/>
                <w:color w:val="000000"/>
                <w:sz w:val="22"/>
                <w:szCs w:val="22"/>
              </w:rPr>
              <w:t>60</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0FD82F0" w14:textId="77777777" w:rsidR="00766E23" w:rsidRPr="00565177" w:rsidRDefault="00766E23" w:rsidP="00972A1E">
            <w:r w:rsidRPr="00565177">
              <w:rPr>
                <w:rFonts w:ascii="Arial" w:hAnsi="Arial" w:cs="Arial"/>
                <w:color w:val="000000"/>
                <w:sz w:val="22"/>
                <w:szCs w:val="22"/>
              </w:rPr>
              <w:t>60</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8952D0B" w14:textId="77777777" w:rsidR="00766E23" w:rsidRPr="00565177" w:rsidRDefault="00766E23" w:rsidP="00972A1E">
            <w:r w:rsidRPr="00565177">
              <w:rPr>
                <w:rFonts w:ascii="Arial" w:hAnsi="Arial" w:cs="Arial"/>
                <w:color w:val="000000"/>
                <w:sz w:val="22"/>
                <w:szCs w:val="22"/>
              </w:rPr>
              <w:t>155</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DEDE294" w14:textId="77777777" w:rsidR="00766E23" w:rsidRPr="00565177" w:rsidRDefault="00766E23" w:rsidP="00972A1E">
            <w:r w:rsidRPr="00565177">
              <w:rPr>
                <w:rFonts w:ascii="Arial" w:hAnsi="Arial" w:cs="Arial"/>
                <w:color w:val="000000"/>
                <w:sz w:val="22"/>
                <w:szCs w:val="22"/>
              </w:rPr>
              <w:t>Yes</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A1A0A9A" w14:textId="77777777" w:rsidR="00766E23" w:rsidRPr="00565177" w:rsidRDefault="00766E23" w:rsidP="00972A1E">
            <w:r w:rsidRPr="00565177">
              <w:rPr>
                <w:rFonts w:ascii="Arial" w:hAnsi="Arial" w:cs="Arial"/>
                <w:color w:val="000000"/>
                <w:sz w:val="22"/>
                <w:szCs w:val="22"/>
              </w:rPr>
              <w:t> </w:t>
            </w:r>
          </w:p>
        </w:tc>
      </w:tr>
      <w:tr w:rsidR="00766E23" w:rsidRPr="00565177" w14:paraId="51501AF9" w14:textId="77777777" w:rsidTr="00972A1E">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A5C6224" w14:textId="77777777" w:rsidR="00766E23" w:rsidRPr="00205CB6" w:rsidRDefault="00766E23" w:rsidP="00972A1E">
            <w:r w:rsidRPr="00205CB6">
              <w:rPr>
                <w:b/>
                <w:bCs/>
                <w:color w:val="000000"/>
                <w:sz w:val="22"/>
                <w:szCs w:val="22"/>
              </w:rPr>
              <w:t>5005 Science</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52DCD61" w14:textId="77777777" w:rsidR="00766E23" w:rsidRPr="00565177" w:rsidRDefault="00766E23" w:rsidP="00972A1E">
            <w:r w:rsidRPr="00565177">
              <w:rPr>
                <w:rFonts w:ascii="Arial" w:hAnsi="Arial" w:cs="Arial"/>
                <w:color w:val="000000"/>
                <w:sz w:val="22"/>
                <w:szCs w:val="22"/>
              </w:rPr>
              <w:t>60</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92CD4F6" w14:textId="77777777" w:rsidR="00766E23" w:rsidRPr="00565177" w:rsidRDefault="00766E23" w:rsidP="00972A1E">
            <w:r w:rsidRPr="00565177">
              <w:rPr>
                <w:rFonts w:ascii="Arial" w:hAnsi="Arial" w:cs="Arial"/>
                <w:color w:val="000000"/>
                <w:sz w:val="22"/>
                <w:szCs w:val="22"/>
              </w:rPr>
              <w:t>55</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7F2A93A" w14:textId="77777777" w:rsidR="00766E23" w:rsidRPr="00565177" w:rsidRDefault="00766E23" w:rsidP="00972A1E">
            <w:r w:rsidRPr="00565177">
              <w:rPr>
                <w:rFonts w:ascii="Arial" w:hAnsi="Arial" w:cs="Arial"/>
                <w:color w:val="000000"/>
                <w:sz w:val="22"/>
                <w:szCs w:val="22"/>
              </w:rPr>
              <w:t>159</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352D0F8" w14:textId="77777777" w:rsidR="00766E23" w:rsidRPr="00565177" w:rsidRDefault="00766E23" w:rsidP="00972A1E">
            <w:r w:rsidRPr="00565177">
              <w:rPr>
                <w:rFonts w:ascii="Arial" w:hAnsi="Arial" w:cs="Arial"/>
                <w:color w:val="000000"/>
                <w:sz w:val="22"/>
                <w:szCs w:val="22"/>
              </w:rPr>
              <w:t>Yes</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B2764BB" w14:textId="77777777" w:rsidR="00766E23" w:rsidRPr="00565177" w:rsidRDefault="00766E23" w:rsidP="00972A1E">
            <w:r w:rsidRPr="00565177">
              <w:rPr>
                <w:rFonts w:ascii="Arial" w:hAnsi="Arial" w:cs="Arial"/>
                <w:color w:val="000000"/>
                <w:sz w:val="22"/>
                <w:szCs w:val="22"/>
              </w:rPr>
              <w:t> </w:t>
            </w:r>
          </w:p>
        </w:tc>
      </w:tr>
    </w:tbl>
    <w:p w14:paraId="50067D59" w14:textId="58369DDF" w:rsidR="00766E23" w:rsidRPr="00B2624B" w:rsidRDefault="00766E23" w:rsidP="00766E23">
      <w:pPr>
        <w:rPr>
          <w:b/>
          <w:bCs/>
          <w:color w:val="000000"/>
          <w:sz w:val="22"/>
          <w:szCs w:val="22"/>
        </w:rPr>
      </w:pPr>
      <w:r w:rsidRPr="00B2624B">
        <w:rPr>
          <w:b/>
          <w:bCs/>
          <w:color w:val="000000"/>
        </w:rPr>
        <w:t>Source:</w:t>
      </w:r>
      <w:r w:rsidRPr="00B2624B">
        <w:rPr>
          <w:color w:val="000000"/>
        </w:rPr>
        <w:t xml:space="preserve"> Education Testing</w:t>
      </w:r>
      <w:r w:rsidRPr="00B2624B">
        <w:rPr>
          <w:color w:val="000000"/>
          <w:sz w:val="22"/>
          <w:szCs w:val="22"/>
        </w:rPr>
        <w:t xml:space="preserve"> Service</w:t>
      </w:r>
    </w:p>
    <w:p w14:paraId="1353F98C" w14:textId="77777777" w:rsidR="00766E23" w:rsidRDefault="00766E23" w:rsidP="00766E23">
      <w:pPr>
        <w:rPr>
          <w:rFonts w:ascii="Arial" w:hAnsi="Arial" w:cs="Arial"/>
          <w:b/>
          <w:bCs/>
          <w:color w:val="000000"/>
          <w:sz w:val="22"/>
          <w:szCs w:val="22"/>
        </w:rPr>
      </w:pPr>
    </w:p>
    <w:p w14:paraId="72B8E3E0" w14:textId="42535E43" w:rsidR="00766E23" w:rsidRPr="00205CB6" w:rsidRDefault="00766E23" w:rsidP="00766E23">
      <w:r w:rsidRPr="00205CB6">
        <w:rPr>
          <w:b/>
          <w:bCs/>
          <w:color w:val="000000"/>
          <w:sz w:val="22"/>
          <w:szCs w:val="22"/>
        </w:rPr>
        <w:t xml:space="preserve">Key Findings </w:t>
      </w:r>
      <w:r w:rsidRPr="00205CB6">
        <w:rPr>
          <w:color w:val="323232"/>
          <w:sz w:val="22"/>
          <w:szCs w:val="22"/>
        </w:rPr>
        <w:t xml:space="preserve">PSC Score Analysis for </w:t>
      </w:r>
      <w:r w:rsidRPr="00205CB6">
        <w:rPr>
          <w:color w:val="000000"/>
          <w:sz w:val="22"/>
          <w:szCs w:val="22"/>
        </w:rPr>
        <w:t>Praxis Multiple Subject K-6 Assessment</w:t>
      </w:r>
    </w:p>
    <w:p w14:paraId="00BF69C5" w14:textId="4A495FB1" w:rsidR="00F9072C" w:rsidRPr="00205CB6" w:rsidRDefault="00766E23" w:rsidP="00766E23">
      <w:r w:rsidRPr="00205CB6">
        <w:rPr>
          <w:color w:val="000000"/>
          <w:sz w:val="22"/>
          <w:szCs w:val="22"/>
        </w:rPr>
        <w:t>The purpose of this computer-generated test, Praxis Multiple Subject K-6 Assessment, according to Education Testing Service (2019), is to assess whether the entry-level elementary teacher has the content knowledge that is important, necessary, and needed at the time of entry to the profession to teach English, mathematics, social studies, and science at the elementary level. The test is designed to support a generalist elementary school license.   Arkansas sets a passing score for licensure.</w:t>
      </w:r>
    </w:p>
    <w:p w14:paraId="7B01EBEC" w14:textId="77777777" w:rsidR="006A50D4" w:rsidRDefault="006A50D4" w:rsidP="00766E23">
      <w:pPr>
        <w:rPr>
          <w:rFonts w:ascii="Arial" w:hAnsi="Arial" w:cs="Arial"/>
          <w:b/>
          <w:bCs/>
          <w:color w:val="000000"/>
          <w:sz w:val="22"/>
          <w:szCs w:val="22"/>
        </w:rPr>
      </w:pPr>
    </w:p>
    <w:p w14:paraId="042837CA" w14:textId="3E9073F7" w:rsidR="00766E23" w:rsidRPr="00B2624B" w:rsidRDefault="00766E23" w:rsidP="00766E23">
      <w:r w:rsidRPr="00B2624B">
        <w:rPr>
          <w:bCs/>
          <w:color w:val="000000"/>
        </w:rPr>
        <w:t xml:space="preserve">100% of our </w:t>
      </w:r>
      <w:r w:rsidR="00F9072C" w:rsidRPr="00B2624B">
        <w:rPr>
          <w:bCs/>
          <w:color w:val="000000"/>
        </w:rPr>
        <w:t>completers passed the Elementa</w:t>
      </w:r>
      <w:r w:rsidR="006A50D4" w:rsidRPr="00B2624B">
        <w:rPr>
          <w:bCs/>
          <w:color w:val="000000"/>
        </w:rPr>
        <w:t>r</w:t>
      </w:r>
      <w:r w:rsidR="00F9072C" w:rsidRPr="00B2624B">
        <w:rPr>
          <w:bCs/>
          <w:color w:val="000000"/>
        </w:rPr>
        <w:t>y</w:t>
      </w:r>
      <w:r w:rsidRPr="00B2624B">
        <w:rPr>
          <w:bCs/>
          <w:color w:val="000000"/>
        </w:rPr>
        <w:t xml:space="preserve"> received the Arkansas Initial Teaching Licensure and were immediately employed by public schools</w:t>
      </w:r>
      <w:r w:rsidR="00B2624B" w:rsidRPr="00B2624B">
        <w:rPr>
          <w:bCs/>
          <w:color w:val="000000"/>
        </w:rPr>
        <w:t>.</w:t>
      </w:r>
    </w:p>
    <w:p w14:paraId="15F0F476" w14:textId="2360E0D5" w:rsidR="00766E23" w:rsidRDefault="00766E23" w:rsidP="00766E23"/>
    <w:p w14:paraId="52C84788" w14:textId="42759CD6" w:rsidR="008D5805" w:rsidRPr="008D5805" w:rsidRDefault="008D5805" w:rsidP="008D5805">
      <w:pPr>
        <w:pStyle w:val="Heading2"/>
        <w:spacing w:before="0" w:beforeAutospacing="0" w:after="120" w:afterAutospacing="0"/>
        <w:rPr>
          <w:bCs w:val="0"/>
          <w:color w:val="1D1D1D"/>
          <w:sz w:val="24"/>
          <w:szCs w:val="24"/>
        </w:rPr>
      </w:pPr>
      <w:r>
        <w:rPr>
          <w:bCs w:val="0"/>
          <w:color w:val="1D1D1D"/>
          <w:sz w:val="24"/>
          <w:szCs w:val="24"/>
        </w:rPr>
        <w:t xml:space="preserve">Trends: </w:t>
      </w:r>
      <w:r w:rsidRPr="00B2624B">
        <w:rPr>
          <w:b w:val="0"/>
          <w:bCs w:val="0"/>
          <w:color w:val="000000" w:themeColor="text1"/>
          <w:sz w:val="24"/>
          <w:szCs w:val="24"/>
        </w:rPr>
        <w:t>Proprietary Assessments Analysis Praxis -Elementary Education: Multiple Subjects (5001; subtests 5002, 5003, 5004, 5005</w:t>
      </w:r>
      <w:r w:rsidRPr="00B2624B">
        <w:rPr>
          <w:b w:val="0"/>
          <w:bCs w:val="0"/>
          <w:color w:val="1D1D1D"/>
          <w:sz w:val="24"/>
          <w:szCs w:val="24"/>
        </w:rPr>
        <w:t>)2018-2019- 2021-2022</w:t>
      </w:r>
    </w:p>
    <w:p w14:paraId="60A5A8ED" w14:textId="272E273A" w:rsidR="00F9072C" w:rsidRPr="00B2624B" w:rsidRDefault="008D5805" w:rsidP="00F9072C">
      <w:pPr>
        <w:pStyle w:val="Heading2"/>
        <w:spacing w:before="0" w:beforeAutospacing="0" w:after="120" w:afterAutospacing="0"/>
        <w:rPr>
          <w:b w:val="0"/>
          <w:bCs w:val="0"/>
          <w:color w:val="1D1D1D"/>
          <w:sz w:val="24"/>
          <w:szCs w:val="24"/>
        </w:rPr>
      </w:pPr>
      <w:r>
        <w:rPr>
          <w:bCs w:val="0"/>
          <w:color w:val="1D1D1D"/>
          <w:sz w:val="24"/>
          <w:szCs w:val="24"/>
        </w:rPr>
        <w:t xml:space="preserve">Context: </w:t>
      </w:r>
      <w:r w:rsidR="006A50D4" w:rsidRPr="00B2624B">
        <w:rPr>
          <w:b w:val="0"/>
          <w:bCs w:val="0"/>
          <w:color w:val="1D1D1D"/>
          <w:sz w:val="24"/>
          <w:szCs w:val="24"/>
        </w:rPr>
        <w:t>Students Pass the Elementary Education: Multiple Subjects Assessments and consistently exceed the</w:t>
      </w:r>
      <w:r w:rsidR="003F1CA3" w:rsidRPr="00B2624B">
        <w:rPr>
          <w:b w:val="0"/>
          <w:bCs w:val="0"/>
          <w:color w:val="1D1D1D"/>
          <w:sz w:val="24"/>
          <w:szCs w:val="24"/>
        </w:rPr>
        <w:t xml:space="preserve"> </w:t>
      </w:r>
      <w:r w:rsidR="003F1CA3" w:rsidRPr="00B2624B">
        <w:rPr>
          <w:b w:val="0"/>
          <w:bCs w:val="0"/>
          <w:sz w:val="24"/>
          <w:szCs w:val="24"/>
        </w:rPr>
        <w:t>Passing Score Requirements for Licensure</w:t>
      </w:r>
      <w:r w:rsidR="006A50D4" w:rsidRPr="00B2624B">
        <w:rPr>
          <w:b w:val="0"/>
          <w:bCs w:val="0"/>
          <w:color w:val="1D1D1D"/>
          <w:sz w:val="24"/>
          <w:szCs w:val="24"/>
        </w:rPr>
        <w:t xml:space="preserve"> </w:t>
      </w:r>
    </w:p>
    <w:p w14:paraId="6B487449" w14:textId="63BC4A9A" w:rsidR="008D5805" w:rsidRDefault="00F9072C" w:rsidP="008D5805">
      <w:r w:rsidRPr="00F9072C">
        <w:rPr>
          <w:b/>
        </w:rPr>
        <w:lastRenderedPageBreak/>
        <w:t>Table C</w:t>
      </w:r>
      <w:r w:rsidR="008D5805">
        <w:rPr>
          <w:b/>
        </w:rPr>
        <w:t>:</w:t>
      </w:r>
      <w:r>
        <w:t xml:space="preserve"> Praxis </w:t>
      </w:r>
      <w:r w:rsidR="008D5805" w:rsidRPr="00F9072C">
        <w:rPr>
          <w:b/>
          <w:bCs/>
          <w:color w:val="1D1D1D"/>
        </w:rPr>
        <w:t xml:space="preserve">Elementary Education: Multiple Subjects (5001; subtests 5002, 5003, 5004, 5005) </w:t>
      </w:r>
      <w:r w:rsidR="008D5805">
        <w:rPr>
          <w:b/>
          <w:bCs/>
          <w:color w:val="1D1D1D"/>
        </w:rPr>
        <w:t>-</w:t>
      </w:r>
      <w:r w:rsidR="008D5805">
        <w:t>2018-2019</w:t>
      </w:r>
    </w:p>
    <w:p w14:paraId="681486D8" w14:textId="4CC63768" w:rsidR="008D5805" w:rsidRPr="003F1CA3" w:rsidRDefault="008D5805" w:rsidP="008D5805">
      <w:pPr>
        <w:pStyle w:val="Heading2"/>
        <w:spacing w:before="0" w:beforeAutospacing="0" w:after="120" w:afterAutospacing="0"/>
        <w:rPr>
          <w:b w:val="0"/>
          <w:bCs w:val="0"/>
          <w:color w:val="1D1D1D"/>
          <w:sz w:val="24"/>
          <w:szCs w:val="24"/>
        </w:rPr>
      </w:pPr>
    </w:p>
    <w:p w14:paraId="7C0DC8D4" w14:textId="77777777" w:rsidR="00F9072C" w:rsidRPr="001F0CFD" w:rsidRDefault="00F9072C" w:rsidP="00F9072C">
      <w:pPr>
        <w:rPr>
          <w:b/>
        </w:rPr>
      </w:pPr>
      <w:r w:rsidRPr="001F0CFD">
        <w:rPr>
          <w:noProof/>
          <w:color w:val="323232"/>
        </w:rPr>
        <w:drawing>
          <wp:inline distT="0" distB="0" distL="0" distR="0" wp14:anchorId="3C0870A7" wp14:editId="53AC35C4">
            <wp:extent cx="5943600" cy="41217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121785"/>
                    </a:xfrm>
                    <a:prstGeom prst="rect">
                      <a:avLst/>
                    </a:prstGeom>
                  </pic:spPr>
                </pic:pic>
              </a:graphicData>
            </a:graphic>
          </wp:inline>
        </w:drawing>
      </w:r>
    </w:p>
    <w:p w14:paraId="37DE6042" w14:textId="77777777" w:rsidR="00F9072C" w:rsidRPr="001F0CFD" w:rsidRDefault="00F9072C" w:rsidP="00F9072C">
      <w:pPr>
        <w:rPr>
          <w:b/>
        </w:rPr>
      </w:pPr>
    </w:p>
    <w:p w14:paraId="691F8589" w14:textId="2C425281" w:rsidR="00F9072C" w:rsidRPr="001F0CFD" w:rsidRDefault="00F9072C" w:rsidP="00F9072C">
      <w:pPr>
        <w:rPr>
          <w:bCs/>
        </w:rPr>
      </w:pPr>
      <w:r w:rsidRPr="001F0CFD">
        <w:rPr>
          <w:b/>
        </w:rPr>
        <w:t xml:space="preserve">Table </w:t>
      </w:r>
      <w:r>
        <w:rPr>
          <w:b/>
        </w:rPr>
        <w:t>C 1</w:t>
      </w:r>
      <w:r w:rsidRPr="001F0CFD">
        <w:rPr>
          <w:b/>
        </w:rPr>
        <w:t xml:space="preserve">. </w:t>
      </w:r>
      <w:r w:rsidRPr="001F0CFD">
        <w:rPr>
          <w:bCs/>
        </w:rPr>
        <w:t xml:space="preserve">Proprietary Assessment: Praxis Multiple Subjects K-6 </w:t>
      </w:r>
      <w:r w:rsidR="003640BB">
        <w:rPr>
          <w:bCs/>
        </w:rPr>
        <w:t>2018-</w:t>
      </w:r>
      <w:r w:rsidRPr="001F0CFD">
        <w:rPr>
          <w:bCs/>
        </w:rPr>
        <w:t>201</w:t>
      </w:r>
      <w:r>
        <w:rPr>
          <w:bCs/>
        </w:rPr>
        <w:t>9</w:t>
      </w:r>
      <w:r w:rsidRPr="001F0CFD">
        <w:rPr>
          <w:bCs/>
        </w:rPr>
        <w:t xml:space="preserve"> PSC Mean Difference</w:t>
      </w:r>
      <w:r w:rsidR="006A50D4">
        <w:rPr>
          <w:bCs/>
        </w:rPr>
        <w:t xml:space="preserve"> Analysis</w:t>
      </w:r>
      <w:r w:rsidR="003F1CA3">
        <w:rPr>
          <w:bCs/>
        </w:rPr>
        <w:t>- PSC Completers Exceed Passing Score Requirements for Licensure</w:t>
      </w:r>
    </w:p>
    <w:p w14:paraId="7952D67F" w14:textId="77777777" w:rsidR="00F9072C" w:rsidRPr="001F0CFD" w:rsidRDefault="00F9072C" w:rsidP="00F9072C">
      <w:pPr>
        <w:rPr>
          <w:bCs/>
        </w:rPr>
      </w:pPr>
    </w:p>
    <w:tbl>
      <w:tblPr>
        <w:tblStyle w:val="GridTable1Light-Accent6"/>
        <w:tblW w:w="8455" w:type="dxa"/>
        <w:tblLook w:val="04A0" w:firstRow="1" w:lastRow="0" w:firstColumn="1" w:lastColumn="0" w:noHBand="0" w:noVBand="1"/>
      </w:tblPr>
      <w:tblGrid>
        <w:gridCol w:w="2335"/>
        <w:gridCol w:w="1415"/>
        <w:gridCol w:w="1576"/>
        <w:gridCol w:w="1605"/>
        <w:gridCol w:w="1524"/>
      </w:tblGrid>
      <w:tr w:rsidR="006A50D4" w:rsidRPr="001F0CFD" w14:paraId="61A4BCEE" w14:textId="77777777" w:rsidTr="00B26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FBBE65" w14:textId="77777777" w:rsidR="006A50D4" w:rsidRPr="00B2624B" w:rsidRDefault="006A50D4" w:rsidP="00972A1E">
            <w:pPr>
              <w:rPr>
                <w:b w:val="0"/>
                <w:noProof/>
              </w:rPr>
            </w:pPr>
            <w:r w:rsidRPr="00B2624B">
              <w:rPr>
                <w:b w:val="0"/>
                <w:noProof/>
              </w:rPr>
              <w:t>Subtest</w:t>
            </w:r>
          </w:p>
        </w:tc>
        <w:tc>
          <w:tcPr>
            <w:tcW w:w="1415" w:type="dxa"/>
          </w:tcPr>
          <w:p w14:paraId="49C4170F" w14:textId="77777777" w:rsidR="006A50D4" w:rsidRPr="00B2624B" w:rsidRDefault="006A50D4" w:rsidP="00972A1E">
            <w:pPr>
              <w:cnfStyle w:val="100000000000" w:firstRow="1" w:lastRow="0" w:firstColumn="0" w:lastColumn="0" w:oddVBand="0" w:evenVBand="0" w:oddHBand="0" w:evenHBand="0" w:firstRowFirstColumn="0" w:firstRowLastColumn="0" w:lastRowFirstColumn="0" w:lastRowLastColumn="0"/>
              <w:rPr>
                <w:b w:val="0"/>
                <w:noProof/>
              </w:rPr>
            </w:pPr>
            <w:r w:rsidRPr="00B2624B">
              <w:rPr>
                <w:b w:val="0"/>
              </w:rPr>
              <w:t xml:space="preserve">Subject Test Length (Minutes) </w:t>
            </w:r>
          </w:p>
        </w:tc>
        <w:tc>
          <w:tcPr>
            <w:tcW w:w="1576" w:type="dxa"/>
          </w:tcPr>
          <w:p w14:paraId="02B589B9" w14:textId="77777777" w:rsidR="006A50D4" w:rsidRPr="00B2624B" w:rsidRDefault="006A50D4" w:rsidP="00972A1E">
            <w:pPr>
              <w:cnfStyle w:val="100000000000" w:firstRow="1" w:lastRow="0" w:firstColumn="0" w:lastColumn="0" w:oddVBand="0" w:evenVBand="0" w:oddHBand="0" w:evenHBand="0" w:firstRowFirstColumn="0" w:firstRowLastColumn="0" w:lastRowFirstColumn="0" w:lastRowLastColumn="0"/>
              <w:rPr>
                <w:b w:val="0"/>
                <w:noProof/>
              </w:rPr>
            </w:pPr>
            <w:r w:rsidRPr="00B2624B">
              <w:rPr>
                <w:b w:val="0"/>
              </w:rPr>
              <w:t xml:space="preserve">Approximate Number of Questions </w:t>
            </w:r>
          </w:p>
        </w:tc>
        <w:tc>
          <w:tcPr>
            <w:tcW w:w="1605" w:type="dxa"/>
          </w:tcPr>
          <w:p w14:paraId="09712792" w14:textId="77777777" w:rsidR="006A50D4" w:rsidRPr="00B2624B" w:rsidRDefault="006A50D4" w:rsidP="00972A1E">
            <w:pPr>
              <w:cnfStyle w:val="100000000000" w:firstRow="1" w:lastRow="0" w:firstColumn="0" w:lastColumn="0" w:oddVBand="0" w:evenVBand="0" w:oddHBand="0" w:evenHBand="0" w:firstRowFirstColumn="0" w:firstRowLastColumn="0" w:lastRowFirstColumn="0" w:lastRowLastColumn="0"/>
              <w:rPr>
                <w:b w:val="0"/>
                <w:noProof/>
              </w:rPr>
            </w:pPr>
            <w:r w:rsidRPr="00B2624B">
              <w:rPr>
                <w:b w:val="0"/>
                <w:noProof/>
              </w:rPr>
              <w:t>State Passing Score Mean</w:t>
            </w:r>
          </w:p>
        </w:tc>
        <w:tc>
          <w:tcPr>
            <w:tcW w:w="1524" w:type="dxa"/>
          </w:tcPr>
          <w:p w14:paraId="26D20208" w14:textId="3053E5C1" w:rsidR="006A50D4" w:rsidRPr="00B2624B" w:rsidRDefault="006A50D4" w:rsidP="00972A1E">
            <w:pPr>
              <w:cnfStyle w:val="100000000000" w:firstRow="1" w:lastRow="0" w:firstColumn="0" w:lastColumn="0" w:oddVBand="0" w:evenVBand="0" w:oddHBand="0" w:evenHBand="0" w:firstRowFirstColumn="0" w:firstRowLastColumn="0" w:lastRowFirstColumn="0" w:lastRowLastColumn="0"/>
              <w:rPr>
                <w:b w:val="0"/>
                <w:noProof/>
              </w:rPr>
            </w:pPr>
            <w:r w:rsidRPr="00B2624B">
              <w:rPr>
                <w:b w:val="0"/>
                <w:noProof/>
              </w:rPr>
              <w:t>PSC Difference</w:t>
            </w:r>
          </w:p>
        </w:tc>
      </w:tr>
      <w:tr w:rsidR="006A50D4" w:rsidRPr="001F0CFD" w14:paraId="4343EF26" w14:textId="77777777" w:rsidTr="00B2624B">
        <w:tc>
          <w:tcPr>
            <w:cnfStyle w:val="001000000000" w:firstRow="0" w:lastRow="0" w:firstColumn="1" w:lastColumn="0" w:oddVBand="0" w:evenVBand="0" w:oddHBand="0" w:evenHBand="0" w:firstRowFirstColumn="0" w:firstRowLastColumn="0" w:lastRowFirstColumn="0" w:lastRowLastColumn="0"/>
            <w:tcW w:w="2335" w:type="dxa"/>
          </w:tcPr>
          <w:p w14:paraId="07F0D001" w14:textId="77777777" w:rsidR="006A50D4" w:rsidRPr="00B2624B" w:rsidRDefault="006A50D4" w:rsidP="00972A1E">
            <w:pPr>
              <w:rPr>
                <w:b w:val="0"/>
                <w:noProof/>
              </w:rPr>
            </w:pPr>
            <w:r w:rsidRPr="00B2624B">
              <w:rPr>
                <w:b w:val="0"/>
              </w:rPr>
              <w:t>5002 Reading and Language Arts</w:t>
            </w:r>
          </w:p>
        </w:tc>
        <w:tc>
          <w:tcPr>
            <w:tcW w:w="1415" w:type="dxa"/>
          </w:tcPr>
          <w:p w14:paraId="3C686C2A"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90 </w:t>
            </w:r>
          </w:p>
        </w:tc>
        <w:tc>
          <w:tcPr>
            <w:tcW w:w="1576" w:type="dxa"/>
          </w:tcPr>
          <w:p w14:paraId="0D0A4AC6"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80 </w:t>
            </w:r>
          </w:p>
        </w:tc>
        <w:tc>
          <w:tcPr>
            <w:tcW w:w="1605" w:type="dxa"/>
          </w:tcPr>
          <w:p w14:paraId="5EE3344B"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157</w:t>
            </w:r>
          </w:p>
        </w:tc>
        <w:tc>
          <w:tcPr>
            <w:tcW w:w="1524" w:type="dxa"/>
          </w:tcPr>
          <w:p w14:paraId="10024CAB"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+6</w:t>
            </w:r>
          </w:p>
        </w:tc>
      </w:tr>
      <w:tr w:rsidR="006A50D4" w:rsidRPr="001F0CFD" w14:paraId="672D9ED2" w14:textId="77777777" w:rsidTr="00B2624B">
        <w:tc>
          <w:tcPr>
            <w:cnfStyle w:val="001000000000" w:firstRow="0" w:lastRow="0" w:firstColumn="1" w:lastColumn="0" w:oddVBand="0" w:evenVBand="0" w:oddHBand="0" w:evenHBand="0" w:firstRowFirstColumn="0" w:firstRowLastColumn="0" w:lastRowFirstColumn="0" w:lastRowLastColumn="0"/>
            <w:tcW w:w="2335" w:type="dxa"/>
          </w:tcPr>
          <w:p w14:paraId="203A5308" w14:textId="77777777" w:rsidR="006A50D4" w:rsidRPr="00B2624B" w:rsidRDefault="006A50D4" w:rsidP="00972A1E">
            <w:pPr>
              <w:rPr>
                <w:b w:val="0"/>
                <w:noProof/>
              </w:rPr>
            </w:pPr>
            <w:r w:rsidRPr="00B2624B">
              <w:rPr>
                <w:b w:val="0"/>
              </w:rPr>
              <w:t>5003 Mathematics</w:t>
            </w:r>
          </w:p>
        </w:tc>
        <w:tc>
          <w:tcPr>
            <w:tcW w:w="1415" w:type="dxa"/>
          </w:tcPr>
          <w:p w14:paraId="789025A8"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65 </w:t>
            </w:r>
          </w:p>
        </w:tc>
        <w:tc>
          <w:tcPr>
            <w:tcW w:w="1576" w:type="dxa"/>
          </w:tcPr>
          <w:p w14:paraId="4D01905F"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50 </w:t>
            </w:r>
          </w:p>
        </w:tc>
        <w:tc>
          <w:tcPr>
            <w:tcW w:w="1605" w:type="dxa"/>
          </w:tcPr>
          <w:p w14:paraId="500C6D8B"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157</w:t>
            </w:r>
          </w:p>
        </w:tc>
        <w:tc>
          <w:tcPr>
            <w:tcW w:w="1524" w:type="dxa"/>
          </w:tcPr>
          <w:p w14:paraId="50AF110A"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+13</w:t>
            </w:r>
          </w:p>
        </w:tc>
      </w:tr>
      <w:tr w:rsidR="006A50D4" w:rsidRPr="001F0CFD" w14:paraId="4594F436" w14:textId="77777777" w:rsidTr="00B2624B">
        <w:tc>
          <w:tcPr>
            <w:cnfStyle w:val="001000000000" w:firstRow="0" w:lastRow="0" w:firstColumn="1" w:lastColumn="0" w:oddVBand="0" w:evenVBand="0" w:oddHBand="0" w:evenHBand="0" w:firstRowFirstColumn="0" w:firstRowLastColumn="0" w:lastRowFirstColumn="0" w:lastRowLastColumn="0"/>
            <w:tcW w:w="2335" w:type="dxa"/>
          </w:tcPr>
          <w:p w14:paraId="5C32D799" w14:textId="77777777" w:rsidR="006A50D4" w:rsidRPr="00B2624B" w:rsidRDefault="006A50D4" w:rsidP="00972A1E">
            <w:pPr>
              <w:rPr>
                <w:b w:val="0"/>
                <w:noProof/>
              </w:rPr>
            </w:pPr>
            <w:r w:rsidRPr="00B2624B">
              <w:rPr>
                <w:b w:val="0"/>
              </w:rPr>
              <w:t>5004 Social Studies</w:t>
            </w:r>
          </w:p>
        </w:tc>
        <w:tc>
          <w:tcPr>
            <w:tcW w:w="1415" w:type="dxa"/>
          </w:tcPr>
          <w:p w14:paraId="2585E558"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60 </w:t>
            </w:r>
          </w:p>
        </w:tc>
        <w:tc>
          <w:tcPr>
            <w:tcW w:w="1576" w:type="dxa"/>
          </w:tcPr>
          <w:p w14:paraId="1CBC35DD"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60 </w:t>
            </w:r>
          </w:p>
        </w:tc>
        <w:tc>
          <w:tcPr>
            <w:tcW w:w="1605" w:type="dxa"/>
          </w:tcPr>
          <w:p w14:paraId="7B6B3167"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155</w:t>
            </w:r>
          </w:p>
        </w:tc>
        <w:tc>
          <w:tcPr>
            <w:tcW w:w="1524" w:type="dxa"/>
          </w:tcPr>
          <w:p w14:paraId="46BC6C56"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+13</w:t>
            </w:r>
          </w:p>
        </w:tc>
      </w:tr>
      <w:tr w:rsidR="006A50D4" w:rsidRPr="001F0CFD" w14:paraId="608B2F20" w14:textId="77777777" w:rsidTr="00B2624B">
        <w:tc>
          <w:tcPr>
            <w:cnfStyle w:val="001000000000" w:firstRow="0" w:lastRow="0" w:firstColumn="1" w:lastColumn="0" w:oddVBand="0" w:evenVBand="0" w:oddHBand="0" w:evenHBand="0" w:firstRowFirstColumn="0" w:firstRowLastColumn="0" w:lastRowFirstColumn="0" w:lastRowLastColumn="0"/>
            <w:tcW w:w="2335" w:type="dxa"/>
          </w:tcPr>
          <w:p w14:paraId="7E6994B4" w14:textId="77777777" w:rsidR="006A50D4" w:rsidRPr="00B2624B" w:rsidRDefault="006A50D4" w:rsidP="00972A1E">
            <w:pPr>
              <w:rPr>
                <w:b w:val="0"/>
                <w:noProof/>
              </w:rPr>
            </w:pPr>
            <w:r w:rsidRPr="00B2624B">
              <w:rPr>
                <w:b w:val="0"/>
                <w:noProof/>
              </w:rPr>
              <w:t>5005 Science</w:t>
            </w:r>
          </w:p>
        </w:tc>
        <w:tc>
          <w:tcPr>
            <w:tcW w:w="1415" w:type="dxa"/>
          </w:tcPr>
          <w:p w14:paraId="337ABC78"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60 </w:t>
            </w:r>
          </w:p>
        </w:tc>
        <w:tc>
          <w:tcPr>
            <w:tcW w:w="1576" w:type="dxa"/>
          </w:tcPr>
          <w:p w14:paraId="069D23D6"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t xml:space="preserve">55 </w:t>
            </w:r>
          </w:p>
        </w:tc>
        <w:tc>
          <w:tcPr>
            <w:tcW w:w="1605" w:type="dxa"/>
          </w:tcPr>
          <w:p w14:paraId="55746CDB"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159</w:t>
            </w:r>
          </w:p>
        </w:tc>
        <w:tc>
          <w:tcPr>
            <w:tcW w:w="1524" w:type="dxa"/>
          </w:tcPr>
          <w:p w14:paraId="6564A141" w14:textId="77777777" w:rsidR="006A50D4" w:rsidRPr="001F0CFD" w:rsidRDefault="006A50D4" w:rsidP="00972A1E">
            <w:pPr>
              <w:cnfStyle w:val="000000000000" w:firstRow="0" w:lastRow="0" w:firstColumn="0" w:lastColumn="0" w:oddVBand="0" w:evenVBand="0" w:oddHBand="0" w:evenHBand="0" w:firstRowFirstColumn="0" w:firstRowLastColumn="0" w:lastRowFirstColumn="0" w:lastRowLastColumn="0"/>
              <w:rPr>
                <w:noProof/>
              </w:rPr>
            </w:pPr>
            <w:r w:rsidRPr="001F0CFD">
              <w:rPr>
                <w:noProof/>
              </w:rPr>
              <w:t>+ 7</w:t>
            </w:r>
          </w:p>
        </w:tc>
      </w:tr>
    </w:tbl>
    <w:p w14:paraId="52BD2DBC" w14:textId="77777777" w:rsidR="00B2624B" w:rsidRDefault="00B2624B" w:rsidP="008D5805">
      <w:pPr>
        <w:pStyle w:val="NoSpacing"/>
        <w:rPr>
          <w:b/>
        </w:rPr>
      </w:pPr>
    </w:p>
    <w:p w14:paraId="453BEBF6" w14:textId="77777777" w:rsidR="00B2624B" w:rsidRDefault="00B2624B" w:rsidP="008D5805">
      <w:pPr>
        <w:pStyle w:val="NoSpacing"/>
        <w:rPr>
          <w:rFonts w:ascii="Times New Roman" w:hAnsi="Times New Roman" w:cs="Times New Roman"/>
          <w:b/>
        </w:rPr>
      </w:pPr>
    </w:p>
    <w:p w14:paraId="4B293D4E" w14:textId="77777777" w:rsidR="00B2624B" w:rsidRDefault="00B2624B" w:rsidP="008D5805">
      <w:pPr>
        <w:pStyle w:val="NoSpacing"/>
        <w:rPr>
          <w:rFonts w:ascii="Times New Roman" w:hAnsi="Times New Roman" w:cs="Times New Roman"/>
          <w:b/>
        </w:rPr>
      </w:pPr>
    </w:p>
    <w:p w14:paraId="0FC6D851" w14:textId="77777777" w:rsidR="00B2624B" w:rsidRDefault="00B2624B" w:rsidP="008D5805">
      <w:pPr>
        <w:pStyle w:val="NoSpacing"/>
        <w:rPr>
          <w:rFonts w:ascii="Times New Roman" w:hAnsi="Times New Roman" w:cs="Times New Roman"/>
          <w:b/>
        </w:rPr>
      </w:pPr>
    </w:p>
    <w:p w14:paraId="7BECC173" w14:textId="77777777" w:rsidR="00B2624B" w:rsidRDefault="00B2624B" w:rsidP="008D5805">
      <w:pPr>
        <w:pStyle w:val="NoSpacing"/>
        <w:rPr>
          <w:rFonts w:ascii="Times New Roman" w:hAnsi="Times New Roman" w:cs="Times New Roman"/>
          <w:b/>
        </w:rPr>
      </w:pPr>
    </w:p>
    <w:p w14:paraId="05BB44AE" w14:textId="77777777" w:rsidR="00B2624B" w:rsidRDefault="00B2624B" w:rsidP="008D5805">
      <w:pPr>
        <w:pStyle w:val="NoSpacing"/>
        <w:rPr>
          <w:rFonts w:ascii="Times New Roman" w:hAnsi="Times New Roman" w:cs="Times New Roman"/>
          <w:b/>
        </w:rPr>
      </w:pPr>
    </w:p>
    <w:p w14:paraId="36286BC2" w14:textId="77777777" w:rsidR="00B2624B" w:rsidRDefault="00B2624B" w:rsidP="008D5805">
      <w:pPr>
        <w:pStyle w:val="NoSpacing"/>
        <w:rPr>
          <w:rFonts w:ascii="Times New Roman" w:hAnsi="Times New Roman" w:cs="Times New Roman"/>
          <w:b/>
        </w:rPr>
      </w:pPr>
    </w:p>
    <w:p w14:paraId="62B24422" w14:textId="77777777" w:rsidR="00B2624B" w:rsidRDefault="00B2624B" w:rsidP="008D5805">
      <w:pPr>
        <w:pStyle w:val="NoSpacing"/>
        <w:rPr>
          <w:rFonts w:ascii="Times New Roman" w:hAnsi="Times New Roman" w:cs="Times New Roman"/>
          <w:b/>
        </w:rPr>
      </w:pPr>
    </w:p>
    <w:p w14:paraId="7276A309" w14:textId="77777777" w:rsidR="00B2624B" w:rsidRDefault="00B2624B" w:rsidP="008D5805">
      <w:pPr>
        <w:pStyle w:val="NoSpacing"/>
        <w:rPr>
          <w:rFonts w:ascii="Times New Roman" w:hAnsi="Times New Roman" w:cs="Times New Roman"/>
          <w:b/>
        </w:rPr>
      </w:pPr>
    </w:p>
    <w:p w14:paraId="3A01700A" w14:textId="6BECB207" w:rsidR="003F1CA3" w:rsidRPr="00B2624B" w:rsidRDefault="00F9072C" w:rsidP="008D5805">
      <w:pPr>
        <w:pStyle w:val="NoSpacing"/>
        <w:rPr>
          <w:rFonts w:ascii="Times New Roman" w:hAnsi="Times New Roman" w:cs="Times New Roman"/>
        </w:rPr>
      </w:pPr>
      <w:r w:rsidRPr="00B2624B">
        <w:rPr>
          <w:rFonts w:ascii="Times New Roman" w:hAnsi="Times New Roman" w:cs="Times New Roman"/>
          <w:b/>
        </w:rPr>
        <w:t xml:space="preserve">Table C.2: </w:t>
      </w:r>
      <w:r w:rsidRPr="00B2624B">
        <w:rPr>
          <w:rFonts w:ascii="Times New Roman" w:hAnsi="Times New Roman" w:cs="Times New Roman"/>
        </w:rPr>
        <w:t xml:space="preserve">Proprietary Assessment: Praxis Multiple Subjects K-6 </w:t>
      </w:r>
      <w:r w:rsidR="006A50D4" w:rsidRPr="00B2624B">
        <w:rPr>
          <w:rFonts w:ascii="Times New Roman" w:hAnsi="Times New Roman" w:cs="Times New Roman"/>
        </w:rPr>
        <w:t>2019-</w:t>
      </w:r>
      <w:r w:rsidRPr="00B2624B">
        <w:rPr>
          <w:rFonts w:ascii="Times New Roman" w:hAnsi="Times New Roman" w:cs="Times New Roman"/>
        </w:rPr>
        <w:t>20</w:t>
      </w:r>
      <w:r w:rsidR="003640BB" w:rsidRPr="00B2624B">
        <w:rPr>
          <w:rFonts w:ascii="Times New Roman" w:hAnsi="Times New Roman" w:cs="Times New Roman"/>
        </w:rPr>
        <w:t>20</w:t>
      </w:r>
      <w:r w:rsidR="006A50D4" w:rsidRPr="00B2624B">
        <w:rPr>
          <w:rFonts w:ascii="Times New Roman" w:hAnsi="Times New Roman" w:cs="Times New Roman"/>
        </w:rPr>
        <w:t xml:space="preserve"> Result</w:t>
      </w:r>
      <w:r w:rsidR="003F1CA3" w:rsidRPr="00B2624B">
        <w:rPr>
          <w:rFonts w:ascii="Times New Roman" w:hAnsi="Times New Roman" w:cs="Times New Roman"/>
        </w:rPr>
        <w:t>s and</w:t>
      </w:r>
    </w:p>
    <w:p w14:paraId="569BC9C5" w14:textId="40AF4746" w:rsidR="00F9072C" w:rsidRPr="00CE2938" w:rsidRDefault="00F9072C" w:rsidP="008D5805">
      <w:pPr>
        <w:pStyle w:val="NoSpacing"/>
        <w:rPr>
          <w:rFonts w:ascii="Times New Roman" w:hAnsi="Times New Roman" w:cs="Times New Roman"/>
        </w:rPr>
      </w:pPr>
      <w:r w:rsidRPr="00B2624B">
        <w:rPr>
          <w:rFonts w:ascii="Times New Roman" w:hAnsi="Times New Roman" w:cs="Times New Roman"/>
        </w:rPr>
        <w:t xml:space="preserve">Difference </w:t>
      </w:r>
      <w:r w:rsidR="003F1CA3" w:rsidRPr="00B2624B">
        <w:rPr>
          <w:rFonts w:ascii="Times New Roman" w:hAnsi="Times New Roman" w:cs="Times New Roman"/>
        </w:rPr>
        <w:t>Analysis- PSC Completers Exceed Passing Score Requirements for Licensure</w:t>
      </w:r>
    </w:p>
    <w:tbl>
      <w:tblPr>
        <w:tblStyle w:val="GridTable1Light-Accent6"/>
        <w:tblW w:w="9535" w:type="dxa"/>
        <w:tblLook w:val="04A0" w:firstRow="1" w:lastRow="0" w:firstColumn="1" w:lastColumn="0" w:noHBand="0" w:noVBand="1"/>
      </w:tblPr>
      <w:tblGrid>
        <w:gridCol w:w="2249"/>
        <w:gridCol w:w="1499"/>
        <w:gridCol w:w="1693"/>
        <w:gridCol w:w="1780"/>
        <w:gridCol w:w="2226"/>
        <w:gridCol w:w="88"/>
      </w:tblGrid>
      <w:tr w:rsidR="00F9072C" w:rsidRPr="001F0CFD" w14:paraId="1F4EBBC1" w14:textId="77777777" w:rsidTr="00972A1E">
        <w:trPr>
          <w:gridAfter w:val="1"/>
          <w:cnfStyle w:val="100000000000" w:firstRow="1" w:lastRow="0" w:firstColumn="0" w:lastColumn="0" w:oddVBand="0" w:evenVBand="0" w:oddHBand="0" w:evenHBand="0" w:firstRowFirstColumn="0" w:firstRowLastColumn="0" w:lastRowFirstColumn="0" w:lastRowLastColumn="0"/>
          <w:wAfter w:w="85" w:type="dxa"/>
          <w:trHeight w:val="49"/>
        </w:trPr>
        <w:tc>
          <w:tcPr>
            <w:cnfStyle w:val="001000000000" w:firstRow="0" w:lastRow="0" w:firstColumn="1" w:lastColumn="0" w:oddVBand="0" w:evenVBand="0" w:oddHBand="0" w:evenHBand="0" w:firstRowFirstColumn="0" w:firstRowLastColumn="0" w:lastRowFirstColumn="0" w:lastRowLastColumn="0"/>
            <w:tcW w:w="2274" w:type="dxa"/>
          </w:tcPr>
          <w:p w14:paraId="24EA58EC" w14:textId="77777777" w:rsidR="00B2624B" w:rsidRDefault="00B2624B" w:rsidP="00972A1E">
            <w:pPr>
              <w:rPr>
                <w:b w:val="0"/>
                <w:bCs w:val="0"/>
              </w:rPr>
            </w:pPr>
          </w:p>
          <w:p w14:paraId="6A301F16" w14:textId="461168B2" w:rsidR="00F9072C" w:rsidRPr="001F0CFD" w:rsidRDefault="00F9072C" w:rsidP="00972A1E">
            <w:r w:rsidRPr="001F0CFD">
              <w:t>Candidate</w:t>
            </w:r>
          </w:p>
        </w:tc>
        <w:tc>
          <w:tcPr>
            <w:tcW w:w="1500" w:type="dxa"/>
          </w:tcPr>
          <w:p w14:paraId="53257E8F"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60751F8B"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Assessment Sub-Test</w:t>
            </w:r>
          </w:p>
        </w:tc>
        <w:tc>
          <w:tcPr>
            <w:tcW w:w="1711" w:type="dxa"/>
          </w:tcPr>
          <w:p w14:paraId="08481168"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4FD08A90"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State Passing Score</w:t>
            </w:r>
          </w:p>
        </w:tc>
        <w:tc>
          <w:tcPr>
            <w:tcW w:w="1800" w:type="dxa"/>
          </w:tcPr>
          <w:p w14:paraId="0E60909B"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29983911"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Student Score</w:t>
            </w:r>
          </w:p>
        </w:tc>
        <w:tc>
          <w:tcPr>
            <w:tcW w:w="2250" w:type="dxa"/>
          </w:tcPr>
          <w:p w14:paraId="4FD201D7"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469D6594"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Difference</w:t>
            </w:r>
          </w:p>
        </w:tc>
      </w:tr>
      <w:tr w:rsidR="00F9072C" w:rsidRPr="001F0CFD" w14:paraId="4E6F85DE" w14:textId="77777777" w:rsidTr="00972A1E">
        <w:trPr>
          <w:gridAfter w:val="1"/>
          <w:wAfter w:w="85" w:type="dxa"/>
          <w:trHeight w:val="49"/>
        </w:trPr>
        <w:tc>
          <w:tcPr>
            <w:cnfStyle w:val="001000000000" w:firstRow="0" w:lastRow="0" w:firstColumn="1" w:lastColumn="0" w:oddVBand="0" w:evenVBand="0" w:oddHBand="0" w:evenHBand="0" w:firstRowFirstColumn="0" w:firstRowLastColumn="0" w:lastRowFirstColumn="0" w:lastRowLastColumn="0"/>
            <w:tcW w:w="2274" w:type="dxa"/>
            <w:vMerge w:val="restart"/>
          </w:tcPr>
          <w:p w14:paraId="2A859E8D" w14:textId="77777777" w:rsidR="00F9072C" w:rsidRPr="001F0CFD" w:rsidRDefault="00F9072C" w:rsidP="00972A1E">
            <w:pPr>
              <w:rPr>
                <w:i/>
                <w:iCs/>
              </w:rPr>
            </w:pPr>
            <w:r w:rsidRPr="001F0CFD">
              <w:rPr>
                <w:i/>
                <w:iCs/>
              </w:rPr>
              <w:t xml:space="preserve">          Student One</w:t>
            </w:r>
          </w:p>
        </w:tc>
        <w:tc>
          <w:tcPr>
            <w:tcW w:w="1500" w:type="dxa"/>
          </w:tcPr>
          <w:p w14:paraId="63204CF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 (5002)</w:t>
            </w:r>
          </w:p>
        </w:tc>
        <w:tc>
          <w:tcPr>
            <w:tcW w:w="1711" w:type="dxa"/>
          </w:tcPr>
          <w:p w14:paraId="6936172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5B22B7B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2250" w:type="dxa"/>
          </w:tcPr>
          <w:p w14:paraId="5DEFAA9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w:t>
            </w:r>
          </w:p>
        </w:tc>
      </w:tr>
      <w:tr w:rsidR="00F9072C" w:rsidRPr="001F0CFD" w14:paraId="47BE5387" w14:textId="77777777" w:rsidTr="00972A1E">
        <w:trPr>
          <w:gridAfter w:val="1"/>
          <w:wAfter w:w="85" w:type="dxa"/>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276F85E5" w14:textId="77777777" w:rsidR="00F9072C" w:rsidRPr="001F0CFD" w:rsidRDefault="00F9072C" w:rsidP="00972A1E"/>
        </w:tc>
        <w:tc>
          <w:tcPr>
            <w:tcW w:w="1500" w:type="dxa"/>
          </w:tcPr>
          <w:p w14:paraId="7C70596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p w14:paraId="7D230C5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p>
        </w:tc>
        <w:tc>
          <w:tcPr>
            <w:tcW w:w="1711" w:type="dxa"/>
          </w:tcPr>
          <w:p w14:paraId="449CBDA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4C252A2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2250" w:type="dxa"/>
          </w:tcPr>
          <w:p w14:paraId="48CEFCA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0</w:t>
            </w:r>
          </w:p>
        </w:tc>
      </w:tr>
      <w:tr w:rsidR="00F9072C" w:rsidRPr="001F0CFD" w14:paraId="3E8DD96E" w14:textId="77777777" w:rsidTr="00972A1E">
        <w:trPr>
          <w:gridAfter w:val="1"/>
          <w:wAfter w:w="85" w:type="dxa"/>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6B972DDE" w14:textId="77777777" w:rsidR="00F9072C" w:rsidRPr="001F0CFD" w:rsidRDefault="00F9072C" w:rsidP="00972A1E"/>
        </w:tc>
        <w:tc>
          <w:tcPr>
            <w:tcW w:w="1500" w:type="dxa"/>
          </w:tcPr>
          <w:p w14:paraId="21C796F6"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711" w:type="dxa"/>
          </w:tcPr>
          <w:p w14:paraId="00F711D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800" w:type="dxa"/>
          </w:tcPr>
          <w:p w14:paraId="217440F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2250" w:type="dxa"/>
          </w:tcPr>
          <w:p w14:paraId="03ED381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w:t>
            </w:r>
          </w:p>
        </w:tc>
      </w:tr>
      <w:tr w:rsidR="00F9072C" w:rsidRPr="001F0CFD" w14:paraId="1F726A8F" w14:textId="77777777" w:rsidTr="00972A1E">
        <w:trPr>
          <w:gridAfter w:val="1"/>
          <w:wAfter w:w="85" w:type="dxa"/>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62DB37F3" w14:textId="77777777" w:rsidR="00F9072C" w:rsidRPr="001F0CFD" w:rsidRDefault="00F9072C" w:rsidP="00972A1E"/>
        </w:tc>
        <w:tc>
          <w:tcPr>
            <w:tcW w:w="1500" w:type="dxa"/>
          </w:tcPr>
          <w:p w14:paraId="0EFE457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711" w:type="dxa"/>
          </w:tcPr>
          <w:p w14:paraId="4BBC889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800" w:type="dxa"/>
          </w:tcPr>
          <w:p w14:paraId="1AD06A2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2250" w:type="dxa"/>
          </w:tcPr>
          <w:p w14:paraId="4884886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0</w:t>
            </w:r>
          </w:p>
        </w:tc>
      </w:tr>
      <w:tr w:rsidR="00F9072C" w:rsidRPr="001F0CFD" w14:paraId="51648CA7"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74" w:type="dxa"/>
            <w:vMerge w:val="restart"/>
          </w:tcPr>
          <w:p w14:paraId="036EA2D4" w14:textId="77777777" w:rsidR="00F9072C" w:rsidRPr="001F0CFD" w:rsidRDefault="00F9072C" w:rsidP="00972A1E">
            <w:r w:rsidRPr="001F0CFD">
              <w:t>Student Two</w:t>
            </w:r>
          </w:p>
        </w:tc>
        <w:tc>
          <w:tcPr>
            <w:tcW w:w="1500" w:type="dxa"/>
          </w:tcPr>
          <w:p w14:paraId="46695F4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w:t>
            </w:r>
          </w:p>
          <w:p w14:paraId="537A075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(5002)</w:t>
            </w:r>
          </w:p>
        </w:tc>
        <w:tc>
          <w:tcPr>
            <w:tcW w:w="1711" w:type="dxa"/>
          </w:tcPr>
          <w:p w14:paraId="0B78131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1881DAB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168</w:t>
            </w:r>
          </w:p>
        </w:tc>
        <w:tc>
          <w:tcPr>
            <w:tcW w:w="2340" w:type="dxa"/>
            <w:gridSpan w:val="2"/>
          </w:tcPr>
          <w:p w14:paraId="48B135AA"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11</w:t>
            </w:r>
          </w:p>
        </w:tc>
      </w:tr>
      <w:tr w:rsidR="00F9072C" w:rsidRPr="001F0CFD" w14:paraId="00474AD2"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1974D0F7" w14:textId="77777777" w:rsidR="00F9072C" w:rsidRPr="001F0CFD" w:rsidRDefault="00F9072C" w:rsidP="00972A1E"/>
        </w:tc>
        <w:tc>
          <w:tcPr>
            <w:tcW w:w="1500" w:type="dxa"/>
          </w:tcPr>
          <w:p w14:paraId="3181559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tc>
        <w:tc>
          <w:tcPr>
            <w:tcW w:w="1711" w:type="dxa"/>
          </w:tcPr>
          <w:p w14:paraId="49BD751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0442018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175</w:t>
            </w:r>
          </w:p>
        </w:tc>
        <w:tc>
          <w:tcPr>
            <w:tcW w:w="2340" w:type="dxa"/>
            <w:gridSpan w:val="2"/>
          </w:tcPr>
          <w:p w14:paraId="73402E9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18</w:t>
            </w:r>
          </w:p>
        </w:tc>
      </w:tr>
      <w:tr w:rsidR="00F9072C" w:rsidRPr="001F0CFD" w14:paraId="33DDF998"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4A0DFB2F" w14:textId="77777777" w:rsidR="00F9072C" w:rsidRPr="001F0CFD" w:rsidRDefault="00F9072C" w:rsidP="00972A1E"/>
        </w:tc>
        <w:tc>
          <w:tcPr>
            <w:tcW w:w="1500" w:type="dxa"/>
          </w:tcPr>
          <w:p w14:paraId="156A09F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711" w:type="dxa"/>
          </w:tcPr>
          <w:p w14:paraId="200C8945"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800" w:type="dxa"/>
          </w:tcPr>
          <w:p w14:paraId="1BFAD55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189</w:t>
            </w:r>
          </w:p>
        </w:tc>
        <w:tc>
          <w:tcPr>
            <w:tcW w:w="2340" w:type="dxa"/>
            <w:gridSpan w:val="2"/>
          </w:tcPr>
          <w:p w14:paraId="00D62F3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34</w:t>
            </w:r>
          </w:p>
        </w:tc>
      </w:tr>
      <w:tr w:rsidR="00F9072C" w:rsidRPr="001F0CFD" w14:paraId="2DF3AC51"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65BD00ED" w14:textId="77777777" w:rsidR="00F9072C" w:rsidRPr="001F0CFD" w:rsidRDefault="00F9072C" w:rsidP="00972A1E"/>
        </w:tc>
        <w:tc>
          <w:tcPr>
            <w:tcW w:w="1500" w:type="dxa"/>
          </w:tcPr>
          <w:p w14:paraId="1ED97F1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711" w:type="dxa"/>
          </w:tcPr>
          <w:p w14:paraId="18ED889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800" w:type="dxa"/>
          </w:tcPr>
          <w:p w14:paraId="6B9E16F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181</w:t>
            </w:r>
          </w:p>
        </w:tc>
        <w:tc>
          <w:tcPr>
            <w:tcW w:w="2340" w:type="dxa"/>
            <w:gridSpan w:val="2"/>
          </w:tcPr>
          <w:p w14:paraId="2AE4FE1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22</w:t>
            </w:r>
          </w:p>
        </w:tc>
      </w:tr>
      <w:tr w:rsidR="00F9072C" w:rsidRPr="001F0CFD" w14:paraId="105BCF5A"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74" w:type="dxa"/>
          </w:tcPr>
          <w:p w14:paraId="7826669B" w14:textId="77777777" w:rsidR="00F9072C" w:rsidRPr="001F0CFD" w:rsidRDefault="00F9072C" w:rsidP="00972A1E"/>
        </w:tc>
        <w:tc>
          <w:tcPr>
            <w:tcW w:w="1500" w:type="dxa"/>
          </w:tcPr>
          <w:p w14:paraId="743B379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Assessment Sub-Test</w:t>
            </w:r>
          </w:p>
        </w:tc>
        <w:tc>
          <w:tcPr>
            <w:tcW w:w="1711" w:type="dxa"/>
          </w:tcPr>
          <w:p w14:paraId="1ECFF89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State Passing Score</w:t>
            </w:r>
          </w:p>
        </w:tc>
        <w:tc>
          <w:tcPr>
            <w:tcW w:w="1800" w:type="dxa"/>
          </w:tcPr>
          <w:p w14:paraId="2B7F976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Student Score</w:t>
            </w:r>
          </w:p>
        </w:tc>
        <w:tc>
          <w:tcPr>
            <w:tcW w:w="2340" w:type="dxa"/>
            <w:gridSpan w:val="2"/>
          </w:tcPr>
          <w:p w14:paraId="58DF7A1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p>
        </w:tc>
      </w:tr>
      <w:tr w:rsidR="00F9072C" w:rsidRPr="001F0CFD" w14:paraId="22748074"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74" w:type="dxa"/>
            <w:vMerge w:val="restart"/>
          </w:tcPr>
          <w:p w14:paraId="2D2E6100" w14:textId="77777777" w:rsidR="00F9072C" w:rsidRPr="001F0CFD" w:rsidRDefault="00F9072C" w:rsidP="00972A1E">
            <w:pPr>
              <w:rPr>
                <w:b w:val="0"/>
                <w:bCs w:val="0"/>
              </w:rPr>
            </w:pPr>
            <w:r w:rsidRPr="001F0CFD">
              <w:t>Student Three</w:t>
            </w:r>
          </w:p>
        </w:tc>
        <w:tc>
          <w:tcPr>
            <w:tcW w:w="1500" w:type="dxa"/>
          </w:tcPr>
          <w:p w14:paraId="674C046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 (5002)</w:t>
            </w:r>
          </w:p>
        </w:tc>
        <w:tc>
          <w:tcPr>
            <w:tcW w:w="1711" w:type="dxa"/>
          </w:tcPr>
          <w:p w14:paraId="6A51E79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632E759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162</w:t>
            </w:r>
          </w:p>
        </w:tc>
        <w:tc>
          <w:tcPr>
            <w:tcW w:w="2340" w:type="dxa"/>
            <w:gridSpan w:val="2"/>
          </w:tcPr>
          <w:p w14:paraId="086193E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5</w:t>
            </w:r>
          </w:p>
        </w:tc>
      </w:tr>
      <w:tr w:rsidR="00F9072C" w:rsidRPr="001F0CFD" w14:paraId="0B9072A9"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6A70B310" w14:textId="77777777" w:rsidR="00F9072C" w:rsidRPr="001F0CFD" w:rsidRDefault="00F9072C" w:rsidP="00972A1E"/>
        </w:tc>
        <w:tc>
          <w:tcPr>
            <w:tcW w:w="1500" w:type="dxa"/>
          </w:tcPr>
          <w:p w14:paraId="00924D4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tc>
        <w:tc>
          <w:tcPr>
            <w:tcW w:w="1711" w:type="dxa"/>
          </w:tcPr>
          <w:p w14:paraId="07AA3AF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tcPr>
          <w:p w14:paraId="28A4B76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179</w:t>
            </w:r>
          </w:p>
        </w:tc>
        <w:tc>
          <w:tcPr>
            <w:tcW w:w="2340" w:type="dxa"/>
            <w:gridSpan w:val="2"/>
          </w:tcPr>
          <w:p w14:paraId="521BB235"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22</w:t>
            </w:r>
          </w:p>
        </w:tc>
      </w:tr>
      <w:tr w:rsidR="00F9072C" w:rsidRPr="001F0CFD" w14:paraId="259AB406"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3F8B7FA2" w14:textId="77777777" w:rsidR="00F9072C" w:rsidRPr="001F0CFD" w:rsidRDefault="00F9072C" w:rsidP="00972A1E"/>
        </w:tc>
        <w:tc>
          <w:tcPr>
            <w:tcW w:w="1500" w:type="dxa"/>
          </w:tcPr>
          <w:p w14:paraId="65AC333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711" w:type="dxa"/>
          </w:tcPr>
          <w:p w14:paraId="1A354B6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800" w:type="dxa"/>
          </w:tcPr>
          <w:p w14:paraId="099B5FE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2340" w:type="dxa"/>
            <w:gridSpan w:val="2"/>
          </w:tcPr>
          <w:p w14:paraId="28BAE97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w:t>
            </w:r>
          </w:p>
        </w:tc>
      </w:tr>
      <w:tr w:rsidR="00F9072C" w:rsidRPr="001F0CFD" w14:paraId="1FF5B05F"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74" w:type="dxa"/>
            <w:vMerge/>
          </w:tcPr>
          <w:p w14:paraId="3AF91C74" w14:textId="77777777" w:rsidR="00F9072C" w:rsidRPr="001F0CFD" w:rsidRDefault="00F9072C" w:rsidP="00972A1E"/>
        </w:tc>
        <w:tc>
          <w:tcPr>
            <w:tcW w:w="1500" w:type="dxa"/>
          </w:tcPr>
          <w:p w14:paraId="01C5528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711" w:type="dxa"/>
          </w:tcPr>
          <w:p w14:paraId="09FCBED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800" w:type="dxa"/>
          </w:tcPr>
          <w:p w14:paraId="4032333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2340" w:type="dxa"/>
            <w:gridSpan w:val="2"/>
          </w:tcPr>
          <w:p w14:paraId="60E3D88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0</w:t>
            </w:r>
          </w:p>
        </w:tc>
      </w:tr>
    </w:tbl>
    <w:p w14:paraId="2F7BE861" w14:textId="77777777" w:rsidR="00F9072C" w:rsidRPr="001F0CFD" w:rsidRDefault="00F9072C" w:rsidP="00F9072C">
      <w:pPr>
        <w:rPr>
          <w:b/>
        </w:rPr>
      </w:pPr>
    </w:p>
    <w:p w14:paraId="2B12E5E7" w14:textId="77777777" w:rsidR="000811BC" w:rsidRDefault="000811BC" w:rsidP="003F1CA3">
      <w:pPr>
        <w:rPr>
          <w:b/>
        </w:rPr>
      </w:pPr>
    </w:p>
    <w:p w14:paraId="2729C9F4" w14:textId="77777777" w:rsidR="000811BC" w:rsidRDefault="000811BC" w:rsidP="003F1CA3">
      <w:pPr>
        <w:rPr>
          <w:b/>
        </w:rPr>
      </w:pPr>
    </w:p>
    <w:p w14:paraId="5D316AD6" w14:textId="77777777" w:rsidR="000811BC" w:rsidRDefault="000811BC" w:rsidP="003F1CA3">
      <w:pPr>
        <w:rPr>
          <w:b/>
        </w:rPr>
      </w:pPr>
    </w:p>
    <w:p w14:paraId="4EEE5F03" w14:textId="77777777" w:rsidR="000811BC" w:rsidRDefault="000811BC" w:rsidP="003F1CA3">
      <w:pPr>
        <w:rPr>
          <w:b/>
        </w:rPr>
      </w:pPr>
    </w:p>
    <w:p w14:paraId="35EE5FD7" w14:textId="3E25E5D1" w:rsidR="003F1CA3" w:rsidRPr="001F0CFD" w:rsidRDefault="00F9072C" w:rsidP="003F1CA3">
      <w:pPr>
        <w:rPr>
          <w:bCs/>
        </w:rPr>
      </w:pPr>
      <w:r w:rsidRPr="001F0CFD">
        <w:rPr>
          <w:b/>
        </w:rPr>
        <w:lastRenderedPageBreak/>
        <w:t xml:space="preserve">Table </w:t>
      </w:r>
      <w:r w:rsidR="003640BB">
        <w:rPr>
          <w:b/>
        </w:rPr>
        <w:t>C</w:t>
      </w:r>
      <w:r w:rsidR="003F1CA3">
        <w:rPr>
          <w:b/>
        </w:rPr>
        <w:t xml:space="preserve">4 </w:t>
      </w:r>
      <w:r w:rsidRPr="001F0CFD">
        <w:rPr>
          <w:bCs/>
        </w:rPr>
        <w:t>Proprietary Assessment: Praxis Multiple Subjects K-6 2021</w:t>
      </w:r>
      <w:r w:rsidR="003F1CA3">
        <w:rPr>
          <w:bCs/>
        </w:rPr>
        <w:t>-</w:t>
      </w:r>
      <w:r w:rsidRPr="001F0CFD">
        <w:rPr>
          <w:bCs/>
        </w:rPr>
        <w:t xml:space="preserve"> </w:t>
      </w:r>
      <w:r w:rsidR="003F1CA3" w:rsidRPr="001F0CFD">
        <w:rPr>
          <w:bCs/>
        </w:rPr>
        <w:t xml:space="preserve">Difference </w:t>
      </w:r>
      <w:r w:rsidR="003F1CA3">
        <w:rPr>
          <w:bCs/>
        </w:rPr>
        <w:t>Analysis- PSC Completers Exceed Passing Score Requirements for Licensure</w:t>
      </w:r>
    </w:p>
    <w:p w14:paraId="60068745" w14:textId="64D4F98E" w:rsidR="00F9072C" w:rsidRPr="001F0CFD" w:rsidRDefault="00F9072C" w:rsidP="00F9072C">
      <w:pPr>
        <w:rPr>
          <w:bCs/>
        </w:rPr>
      </w:pPr>
    </w:p>
    <w:tbl>
      <w:tblPr>
        <w:tblStyle w:val="GridTable1Light-Accent6"/>
        <w:tblW w:w="9360" w:type="dxa"/>
        <w:tblLook w:val="04A0" w:firstRow="1" w:lastRow="0" w:firstColumn="1" w:lastColumn="0" w:noHBand="0" w:noVBand="1"/>
      </w:tblPr>
      <w:tblGrid>
        <w:gridCol w:w="2195"/>
        <w:gridCol w:w="1804"/>
        <w:gridCol w:w="1651"/>
        <w:gridCol w:w="1741"/>
        <w:gridCol w:w="1969"/>
      </w:tblGrid>
      <w:tr w:rsidR="00F9072C" w:rsidRPr="001F0CFD" w14:paraId="766496A8" w14:textId="77777777" w:rsidTr="00972A1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2195" w:type="dxa"/>
          </w:tcPr>
          <w:p w14:paraId="733B63D2" w14:textId="7354B3FB" w:rsidR="00F9072C" w:rsidRPr="001F0CFD" w:rsidRDefault="00F9072C" w:rsidP="00972A1E">
            <w:pPr>
              <w:rPr>
                <w:b w:val="0"/>
                <w:bCs w:val="0"/>
                <w:caps/>
              </w:rPr>
            </w:pPr>
          </w:p>
          <w:p w14:paraId="232393C0" w14:textId="77777777" w:rsidR="000811BC" w:rsidRDefault="000811BC" w:rsidP="00972A1E">
            <w:pPr>
              <w:rPr>
                <w:b w:val="0"/>
                <w:bCs w:val="0"/>
              </w:rPr>
            </w:pPr>
          </w:p>
          <w:p w14:paraId="4871691F" w14:textId="1389A8F6" w:rsidR="00F9072C" w:rsidRPr="001F0CFD" w:rsidRDefault="00F9072C" w:rsidP="00972A1E">
            <w:r w:rsidRPr="001F0CFD">
              <w:t>Candidate</w:t>
            </w:r>
          </w:p>
        </w:tc>
        <w:tc>
          <w:tcPr>
            <w:tcW w:w="1804" w:type="dxa"/>
          </w:tcPr>
          <w:p w14:paraId="41DAB197"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7DDBB3D6"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Assessment Sub-Test</w:t>
            </w:r>
          </w:p>
        </w:tc>
        <w:tc>
          <w:tcPr>
            <w:tcW w:w="1651" w:type="dxa"/>
          </w:tcPr>
          <w:p w14:paraId="708F0B9B"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3ABD24AE"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State Passing Score</w:t>
            </w:r>
          </w:p>
        </w:tc>
        <w:tc>
          <w:tcPr>
            <w:tcW w:w="1741" w:type="dxa"/>
          </w:tcPr>
          <w:p w14:paraId="05350C4B"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5F254DFE"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Student Score</w:t>
            </w:r>
          </w:p>
        </w:tc>
        <w:tc>
          <w:tcPr>
            <w:tcW w:w="1969" w:type="dxa"/>
          </w:tcPr>
          <w:p w14:paraId="352E04AE"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rPr>
                <w:b w:val="0"/>
                <w:bCs w:val="0"/>
                <w:caps/>
              </w:rPr>
            </w:pPr>
          </w:p>
          <w:p w14:paraId="41766745"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Difference</w:t>
            </w:r>
          </w:p>
        </w:tc>
      </w:tr>
      <w:tr w:rsidR="00F9072C" w:rsidRPr="001F0CFD" w14:paraId="322E3717"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195" w:type="dxa"/>
            <w:vMerge w:val="restart"/>
          </w:tcPr>
          <w:p w14:paraId="0BF4AE02" w14:textId="77777777" w:rsidR="00F9072C" w:rsidRPr="001F0CFD" w:rsidRDefault="00F9072C" w:rsidP="00972A1E">
            <w:pPr>
              <w:rPr>
                <w:i/>
                <w:iCs/>
              </w:rPr>
            </w:pPr>
            <w:r w:rsidRPr="001F0CFD">
              <w:rPr>
                <w:i/>
                <w:iCs/>
              </w:rPr>
              <w:t xml:space="preserve">           Student One</w:t>
            </w:r>
          </w:p>
        </w:tc>
        <w:tc>
          <w:tcPr>
            <w:tcW w:w="1804" w:type="dxa"/>
          </w:tcPr>
          <w:p w14:paraId="44C449AF"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 (5002)</w:t>
            </w:r>
          </w:p>
        </w:tc>
        <w:tc>
          <w:tcPr>
            <w:tcW w:w="1651" w:type="dxa"/>
          </w:tcPr>
          <w:p w14:paraId="394B98F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41" w:type="dxa"/>
          </w:tcPr>
          <w:p w14:paraId="24370B4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163</w:t>
            </w:r>
          </w:p>
        </w:tc>
        <w:tc>
          <w:tcPr>
            <w:tcW w:w="1969" w:type="dxa"/>
          </w:tcPr>
          <w:p w14:paraId="6EB85F55"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6</w:t>
            </w:r>
          </w:p>
        </w:tc>
      </w:tr>
      <w:tr w:rsidR="00F9072C" w:rsidRPr="001F0CFD" w14:paraId="70BD9B82" w14:textId="77777777" w:rsidTr="00972A1E">
        <w:trPr>
          <w:trHeight w:val="657"/>
        </w:trPr>
        <w:tc>
          <w:tcPr>
            <w:cnfStyle w:val="001000000000" w:firstRow="0" w:lastRow="0" w:firstColumn="1" w:lastColumn="0" w:oddVBand="0" w:evenVBand="0" w:oddHBand="0" w:evenHBand="0" w:firstRowFirstColumn="0" w:firstRowLastColumn="0" w:lastRowFirstColumn="0" w:lastRowLastColumn="0"/>
            <w:tcW w:w="2195" w:type="dxa"/>
            <w:vMerge/>
          </w:tcPr>
          <w:p w14:paraId="320446E5" w14:textId="77777777" w:rsidR="00F9072C" w:rsidRPr="001F0CFD" w:rsidRDefault="00F9072C" w:rsidP="00972A1E"/>
        </w:tc>
        <w:tc>
          <w:tcPr>
            <w:tcW w:w="1804" w:type="dxa"/>
          </w:tcPr>
          <w:p w14:paraId="69209B5A"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p w14:paraId="22F4B59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p>
        </w:tc>
        <w:tc>
          <w:tcPr>
            <w:tcW w:w="1651" w:type="dxa"/>
          </w:tcPr>
          <w:p w14:paraId="20E66EC5"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41" w:type="dxa"/>
          </w:tcPr>
          <w:p w14:paraId="43342F0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158</w:t>
            </w:r>
          </w:p>
        </w:tc>
        <w:tc>
          <w:tcPr>
            <w:tcW w:w="1969" w:type="dxa"/>
          </w:tcPr>
          <w:p w14:paraId="43FD8AA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w:t>
            </w:r>
          </w:p>
        </w:tc>
      </w:tr>
      <w:tr w:rsidR="00F9072C" w:rsidRPr="001F0CFD" w14:paraId="45ED7620"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195" w:type="dxa"/>
            <w:vMerge/>
          </w:tcPr>
          <w:p w14:paraId="3503BED1" w14:textId="77777777" w:rsidR="00F9072C" w:rsidRPr="001F0CFD" w:rsidRDefault="00F9072C" w:rsidP="00972A1E"/>
        </w:tc>
        <w:tc>
          <w:tcPr>
            <w:tcW w:w="1804" w:type="dxa"/>
          </w:tcPr>
          <w:p w14:paraId="6BBC23A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651" w:type="dxa"/>
          </w:tcPr>
          <w:p w14:paraId="2BB1963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741" w:type="dxa"/>
          </w:tcPr>
          <w:p w14:paraId="56DB907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166</w:t>
            </w:r>
          </w:p>
        </w:tc>
        <w:tc>
          <w:tcPr>
            <w:tcW w:w="1969" w:type="dxa"/>
            <w:shd w:val="clear" w:color="auto" w:fill="FFFFFF" w:themeFill="background1"/>
          </w:tcPr>
          <w:p w14:paraId="40422E0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11</w:t>
            </w:r>
          </w:p>
        </w:tc>
      </w:tr>
      <w:tr w:rsidR="00F9072C" w:rsidRPr="001F0CFD" w14:paraId="3F780E8A" w14:textId="77777777" w:rsidTr="00972A1E">
        <w:trPr>
          <w:trHeight w:val="180"/>
        </w:trPr>
        <w:tc>
          <w:tcPr>
            <w:cnfStyle w:val="001000000000" w:firstRow="0" w:lastRow="0" w:firstColumn="1" w:lastColumn="0" w:oddVBand="0" w:evenVBand="0" w:oddHBand="0" w:evenHBand="0" w:firstRowFirstColumn="0" w:firstRowLastColumn="0" w:lastRowFirstColumn="0" w:lastRowLastColumn="0"/>
            <w:tcW w:w="2195" w:type="dxa"/>
            <w:vMerge/>
          </w:tcPr>
          <w:p w14:paraId="41D97574" w14:textId="77777777" w:rsidR="00F9072C" w:rsidRPr="001F0CFD" w:rsidRDefault="00F9072C" w:rsidP="00972A1E"/>
        </w:tc>
        <w:tc>
          <w:tcPr>
            <w:tcW w:w="1804" w:type="dxa"/>
          </w:tcPr>
          <w:p w14:paraId="4E7BB616"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651" w:type="dxa"/>
          </w:tcPr>
          <w:p w14:paraId="7B0546C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741" w:type="dxa"/>
          </w:tcPr>
          <w:p w14:paraId="14782F0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168</w:t>
            </w:r>
          </w:p>
        </w:tc>
        <w:tc>
          <w:tcPr>
            <w:tcW w:w="1969" w:type="dxa"/>
          </w:tcPr>
          <w:p w14:paraId="61B031E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9</w:t>
            </w:r>
          </w:p>
        </w:tc>
      </w:tr>
    </w:tbl>
    <w:p w14:paraId="7BD29BDF" w14:textId="77777777" w:rsidR="00F9072C" w:rsidRPr="001F0CFD" w:rsidRDefault="00F9072C" w:rsidP="00F9072C"/>
    <w:tbl>
      <w:tblPr>
        <w:tblStyle w:val="GridTable1Light-Accent6"/>
        <w:tblW w:w="9360" w:type="dxa"/>
        <w:tblLook w:val="04A0" w:firstRow="1" w:lastRow="0" w:firstColumn="1" w:lastColumn="0" w:noHBand="0" w:noVBand="1"/>
      </w:tblPr>
      <w:tblGrid>
        <w:gridCol w:w="2253"/>
        <w:gridCol w:w="1500"/>
        <w:gridCol w:w="27"/>
        <w:gridCol w:w="1710"/>
        <w:gridCol w:w="26"/>
        <w:gridCol w:w="1774"/>
        <w:gridCol w:w="13"/>
        <w:gridCol w:w="2057"/>
      </w:tblGrid>
      <w:tr w:rsidR="00F9072C" w:rsidRPr="001F0CFD" w14:paraId="79186FF9" w14:textId="77777777" w:rsidTr="00972A1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2253" w:type="dxa"/>
          </w:tcPr>
          <w:p w14:paraId="59B2AEC0" w14:textId="77777777" w:rsidR="00F9072C" w:rsidRPr="001F0CFD" w:rsidRDefault="00F9072C" w:rsidP="00972A1E"/>
        </w:tc>
        <w:tc>
          <w:tcPr>
            <w:tcW w:w="1500" w:type="dxa"/>
          </w:tcPr>
          <w:p w14:paraId="36E6D597"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Assessment Sub-Test</w:t>
            </w:r>
          </w:p>
        </w:tc>
        <w:tc>
          <w:tcPr>
            <w:tcW w:w="1763" w:type="dxa"/>
            <w:gridSpan w:val="3"/>
          </w:tcPr>
          <w:p w14:paraId="509CD387"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State Passing Score</w:t>
            </w:r>
          </w:p>
        </w:tc>
        <w:tc>
          <w:tcPr>
            <w:tcW w:w="1787" w:type="dxa"/>
            <w:gridSpan w:val="2"/>
          </w:tcPr>
          <w:p w14:paraId="2B6BBB6F"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r w:rsidRPr="001F0CFD">
              <w:t>Student Score</w:t>
            </w:r>
          </w:p>
        </w:tc>
        <w:tc>
          <w:tcPr>
            <w:tcW w:w="2057" w:type="dxa"/>
          </w:tcPr>
          <w:p w14:paraId="5F025F8C" w14:textId="77777777" w:rsidR="00F9072C" w:rsidRPr="001F0CFD" w:rsidRDefault="00F9072C" w:rsidP="00972A1E">
            <w:pPr>
              <w:cnfStyle w:val="100000000000" w:firstRow="1" w:lastRow="0" w:firstColumn="0" w:lastColumn="0" w:oddVBand="0" w:evenVBand="0" w:oddHBand="0" w:evenHBand="0" w:firstRowFirstColumn="0" w:firstRowLastColumn="0" w:lastRowFirstColumn="0" w:lastRowLastColumn="0"/>
            </w:pPr>
          </w:p>
        </w:tc>
      </w:tr>
      <w:tr w:rsidR="00F9072C" w:rsidRPr="001F0CFD" w14:paraId="6122FCFC"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53" w:type="dxa"/>
            <w:vMerge w:val="restart"/>
          </w:tcPr>
          <w:p w14:paraId="398C95CC" w14:textId="77777777" w:rsidR="00F9072C" w:rsidRPr="001F0CFD" w:rsidRDefault="00F9072C" w:rsidP="00972A1E">
            <w:pPr>
              <w:rPr>
                <w:b w:val="0"/>
                <w:bCs w:val="0"/>
              </w:rPr>
            </w:pPr>
            <w:r w:rsidRPr="001F0CFD">
              <w:t>Student Two</w:t>
            </w:r>
          </w:p>
        </w:tc>
        <w:tc>
          <w:tcPr>
            <w:tcW w:w="1500" w:type="dxa"/>
          </w:tcPr>
          <w:p w14:paraId="615B942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w:t>
            </w:r>
          </w:p>
          <w:p w14:paraId="114F0B8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(5002)</w:t>
            </w:r>
          </w:p>
        </w:tc>
        <w:tc>
          <w:tcPr>
            <w:tcW w:w="1763" w:type="dxa"/>
            <w:gridSpan w:val="3"/>
          </w:tcPr>
          <w:p w14:paraId="207A542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87" w:type="dxa"/>
            <w:gridSpan w:val="2"/>
          </w:tcPr>
          <w:p w14:paraId="0FFBE7D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175</w:t>
            </w:r>
          </w:p>
        </w:tc>
        <w:tc>
          <w:tcPr>
            <w:tcW w:w="2057" w:type="dxa"/>
          </w:tcPr>
          <w:p w14:paraId="4DF8E98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18</w:t>
            </w:r>
          </w:p>
        </w:tc>
      </w:tr>
      <w:tr w:rsidR="00F9072C" w:rsidRPr="001F0CFD" w14:paraId="4A6F49AC"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16504ACF" w14:textId="77777777" w:rsidR="00F9072C" w:rsidRPr="001F0CFD" w:rsidRDefault="00F9072C" w:rsidP="00972A1E"/>
        </w:tc>
        <w:tc>
          <w:tcPr>
            <w:tcW w:w="1500" w:type="dxa"/>
          </w:tcPr>
          <w:p w14:paraId="215292F6"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tc>
        <w:tc>
          <w:tcPr>
            <w:tcW w:w="1763" w:type="dxa"/>
            <w:gridSpan w:val="3"/>
          </w:tcPr>
          <w:p w14:paraId="77DC9DD6"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87" w:type="dxa"/>
            <w:gridSpan w:val="2"/>
          </w:tcPr>
          <w:p w14:paraId="65A01CF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187</w:t>
            </w:r>
          </w:p>
        </w:tc>
        <w:tc>
          <w:tcPr>
            <w:tcW w:w="2057" w:type="dxa"/>
          </w:tcPr>
          <w:p w14:paraId="4A84243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30</w:t>
            </w:r>
          </w:p>
        </w:tc>
      </w:tr>
      <w:tr w:rsidR="00F9072C" w:rsidRPr="001F0CFD" w14:paraId="428B3CC0"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2A6A1B96" w14:textId="77777777" w:rsidR="00F9072C" w:rsidRPr="001F0CFD" w:rsidRDefault="00F9072C" w:rsidP="00972A1E"/>
        </w:tc>
        <w:tc>
          <w:tcPr>
            <w:tcW w:w="1500" w:type="dxa"/>
          </w:tcPr>
          <w:p w14:paraId="43B103A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763" w:type="dxa"/>
            <w:gridSpan w:val="3"/>
          </w:tcPr>
          <w:p w14:paraId="78E55C4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787" w:type="dxa"/>
            <w:gridSpan w:val="2"/>
          </w:tcPr>
          <w:p w14:paraId="121113D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166</w:t>
            </w:r>
          </w:p>
        </w:tc>
        <w:tc>
          <w:tcPr>
            <w:tcW w:w="2057" w:type="dxa"/>
          </w:tcPr>
          <w:p w14:paraId="3433CEA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11</w:t>
            </w:r>
          </w:p>
        </w:tc>
      </w:tr>
      <w:tr w:rsidR="00F9072C" w:rsidRPr="001F0CFD" w14:paraId="40DA29D7"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72A65D0D" w14:textId="77777777" w:rsidR="00F9072C" w:rsidRPr="001F0CFD" w:rsidRDefault="00F9072C" w:rsidP="00972A1E"/>
        </w:tc>
        <w:tc>
          <w:tcPr>
            <w:tcW w:w="1500" w:type="dxa"/>
          </w:tcPr>
          <w:p w14:paraId="734CAA9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763" w:type="dxa"/>
            <w:gridSpan w:val="3"/>
          </w:tcPr>
          <w:p w14:paraId="5F3A42A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787" w:type="dxa"/>
            <w:gridSpan w:val="2"/>
          </w:tcPr>
          <w:p w14:paraId="591B864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179</w:t>
            </w:r>
          </w:p>
        </w:tc>
        <w:tc>
          <w:tcPr>
            <w:tcW w:w="2057" w:type="dxa"/>
          </w:tcPr>
          <w:p w14:paraId="0FFB904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20</w:t>
            </w:r>
          </w:p>
        </w:tc>
      </w:tr>
      <w:tr w:rsidR="00F9072C" w:rsidRPr="001F0CFD" w14:paraId="3640CB4B"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53" w:type="dxa"/>
          </w:tcPr>
          <w:p w14:paraId="0C83EC3C" w14:textId="77777777" w:rsidR="00F9072C" w:rsidRPr="001F0CFD" w:rsidRDefault="00F9072C" w:rsidP="00972A1E"/>
        </w:tc>
        <w:tc>
          <w:tcPr>
            <w:tcW w:w="1500" w:type="dxa"/>
          </w:tcPr>
          <w:p w14:paraId="3C0A661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Assessment Sub-Test</w:t>
            </w:r>
          </w:p>
        </w:tc>
        <w:tc>
          <w:tcPr>
            <w:tcW w:w="1763" w:type="dxa"/>
            <w:gridSpan w:val="3"/>
          </w:tcPr>
          <w:p w14:paraId="75FAF48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State Passing Score</w:t>
            </w:r>
          </w:p>
        </w:tc>
        <w:tc>
          <w:tcPr>
            <w:tcW w:w="1787" w:type="dxa"/>
            <w:gridSpan w:val="2"/>
          </w:tcPr>
          <w:p w14:paraId="37835155"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Student Score</w:t>
            </w:r>
          </w:p>
        </w:tc>
        <w:tc>
          <w:tcPr>
            <w:tcW w:w="2057" w:type="dxa"/>
          </w:tcPr>
          <w:p w14:paraId="43D3FA9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p>
        </w:tc>
      </w:tr>
      <w:tr w:rsidR="00F9072C" w:rsidRPr="001F0CFD" w14:paraId="6C9A7B49"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2253" w:type="dxa"/>
            <w:vMerge w:val="restart"/>
          </w:tcPr>
          <w:p w14:paraId="6EC3D9AE" w14:textId="77777777" w:rsidR="00F9072C" w:rsidRPr="001F0CFD" w:rsidRDefault="00F9072C" w:rsidP="00972A1E">
            <w:pPr>
              <w:rPr>
                <w:b w:val="0"/>
                <w:bCs w:val="0"/>
              </w:rPr>
            </w:pPr>
            <w:r w:rsidRPr="001F0CFD">
              <w:t>Student Three</w:t>
            </w:r>
          </w:p>
        </w:tc>
        <w:tc>
          <w:tcPr>
            <w:tcW w:w="1500" w:type="dxa"/>
          </w:tcPr>
          <w:p w14:paraId="6A82D57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Reading and Language (5002)</w:t>
            </w:r>
          </w:p>
        </w:tc>
        <w:tc>
          <w:tcPr>
            <w:tcW w:w="1763" w:type="dxa"/>
            <w:gridSpan w:val="3"/>
          </w:tcPr>
          <w:p w14:paraId="3843BD0D"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87" w:type="dxa"/>
            <w:gridSpan w:val="2"/>
          </w:tcPr>
          <w:p w14:paraId="19B8638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170</w:t>
            </w:r>
          </w:p>
        </w:tc>
        <w:tc>
          <w:tcPr>
            <w:tcW w:w="2057" w:type="dxa"/>
          </w:tcPr>
          <w:p w14:paraId="51CE2627"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13</w:t>
            </w:r>
          </w:p>
        </w:tc>
      </w:tr>
      <w:tr w:rsidR="00F9072C" w:rsidRPr="001F0CFD" w14:paraId="27CCC61A"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7D78868B" w14:textId="77777777" w:rsidR="00F9072C" w:rsidRPr="001F0CFD" w:rsidRDefault="00F9072C" w:rsidP="00972A1E"/>
        </w:tc>
        <w:tc>
          <w:tcPr>
            <w:tcW w:w="1500" w:type="dxa"/>
          </w:tcPr>
          <w:p w14:paraId="13CE796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Mathematics (5003)</w:t>
            </w:r>
          </w:p>
        </w:tc>
        <w:tc>
          <w:tcPr>
            <w:tcW w:w="1763" w:type="dxa"/>
            <w:gridSpan w:val="3"/>
          </w:tcPr>
          <w:p w14:paraId="73146ECF"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787" w:type="dxa"/>
            <w:gridSpan w:val="2"/>
          </w:tcPr>
          <w:p w14:paraId="71EBE7D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170</w:t>
            </w:r>
          </w:p>
        </w:tc>
        <w:tc>
          <w:tcPr>
            <w:tcW w:w="2057" w:type="dxa"/>
          </w:tcPr>
          <w:p w14:paraId="022A31FF"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13</w:t>
            </w:r>
          </w:p>
        </w:tc>
      </w:tr>
      <w:tr w:rsidR="00F9072C" w:rsidRPr="001F0CFD" w14:paraId="3CC79EFE"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75D88B57" w14:textId="77777777" w:rsidR="00F9072C" w:rsidRPr="001F0CFD" w:rsidRDefault="00F9072C" w:rsidP="00972A1E"/>
        </w:tc>
        <w:tc>
          <w:tcPr>
            <w:tcW w:w="1500" w:type="dxa"/>
          </w:tcPr>
          <w:p w14:paraId="0F668CC8"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Social Studies (5004)</w:t>
            </w:r>
          </w:p>
        </w:tc>
        <w:tc>
          <w:tcPr>
            <w:tcW w:w="1763" w:type="dxa"/>
            <w:gridSpan w:val="3"/>
          </w:tcPr>
          <w:p w14:paraId="6C33980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787" w:type="dxa"/>
            <w:gridSpan w:val="2"/>
          </w:tcPr>
          <w:p w14:paraId="125BB69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2057" w:type="dxa"/>
          </w:tcPr>
          <w:p w14:paraId="63793A8A"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3</w:t>
            </w:r>
          </w:p>
        </w:tc>
      </w:tr>
      <w:tr w:rsidR="00F9072C" w:rsidRPr="001F0CFD" w14:paraId="6936ABE9"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2253" w:type="dxa"/>
            <w:vMerge/>
          </w:tcPr>
          <w:p w14:paraId="512B4E77" w14:textId="77777777" w:rsidR="00F9072C" w:rsidRPr="001F0CFD" w:rsidRDefault="00F9072C" w:rsidP="00972A1E"/>
        </w:tc>
        <w:tc>
          <w:tcPr>
            <w:tcW w:w="1500" w:type="dxa"/>
          </w:tcPr>
          <w:p w14:paraId="056DFD0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Science (5005)</w:t>
            </w:r>
          </w:p>
        </w:tc>
        <w:tc>
          <w:tcPr>
            <w:tcW w:w="1763" w:type="dxa"/>
            <w:gridSpan w:val="3"/>
          </w:tcPr>
          <w:p w14:paraId="6791C30C"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787" w:type="dxa"/>
            <w:gridSpan w:val="2"/>
          </w:tcPr>
          <w:p w14:paraId="5DF48FB4"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162</w:t>
            </w:r>
          </w:p>
        </w:tc>
        <w:tc>
          <w:tcPr>
            <w:tcW w:w="2057" w:type="dxa"/>
          </w:tcPr>
          <w:p w14:paraId="0A39DF4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3</w:t>
            </w:r>
          </w:p>
        </w:tc>
      </w:tr>
      <w:tr w:rsidR="00F9072C" w:rsidRPr="001F0CFD" w14:paraId="0A65E20C" w14:textId="77777777" w:rsidTr="00972A1E">
        <w:trPr>
          <w:trHeight w:val="49"/>
        </w:trPr>
        <w:tc>
          <w:tcPr>
            <w:cnfStyle w:val="001000000000" w:firstRow="0" w:lastRow="0" w:firstColumn="1" w:lastColumn="0" w:oddVBand="0" w:evenVBand="0" w:oddHBand="0" w:evenHBand="0" w:firstRowFirstColumn="0" w:firstRowLastColumn="0" w:lastRowFirstColumn="0" w:lastRowLastColumn="0"/>
            <w:tcW w:w="3780" w:type="dxa"/>
            <w:gridSpan w:val="3"/>
          </w:tcPr>
          <w:p w14:paraId="716DE7AD" w14:textId="0BDCCF9C" w:rsidR="00F9072C" w:rsidRPr="001F0CFD" w:rsidRDefault="00F9072C" w:rsidP="00972A1E">
            <w:pPr>
              <w:rPr>
                <w:i/>
                <w:iCs/>
              </w:rPr>
            </w:pPr>
            <w:r w:rsidRPr="001F0CFD">
              <w:t>Student Fou</w:t>
            </w:r>
            <w:r w:rsidR="00205CB6">
              <w:t>r:</w:t>
            </w:r>
            <w:r w:rsidRPr="001F0CFD">
              <w:t xml:space="preserve">  Reading and</w:t>
            </w:r>
          </w:p>
          <w:p w14:paraId="205DD67B" w14:textId="77777777" w:rsidR="00F9072C" w:rsidRPr="001F0CFD" w:rsidRDefault="00F9072C" w:rsidP="00972A1E">
            <w:pPr>
              <w:rPr>
                <w:i/>
                <w:iCs/>
              </w:rPr>
            </w:pPr>
            <w:r w:rsidRPr="001F0CFD">
              <w:t xml:space="preserve"> Language (5002)</w:t>
            </w:r>
          </w:p>
        </w:tc>
        <w:tc>
          <w:tcPr>
            <w:tcW w:w="1710" w:type="dxa"/>
          </w:tcPr>
          <w:p w14:paraId="4AF9DF43"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tc>
        <w:tc>
          <w:tcPr>
            <w:tcW w:w="1800" w:type="dxa"/>
            <w:gridSpan w:val="2"/>
          </w:tcPr>
          <w:p w14:paraId="6EF6D81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178</w:t>
            </w:r>
          </w:p>
        </w:tc>
        <w:tc>
          <w:tcPr>
            <w:tcW w:w="2070" w:type="dxa"/>
            <w:gridSpan w:val="2"/>
          </w:tcPr>
          <w:p w14:paraId="0ECDDB61"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21</w:t>
            </w:r>
          </w:p>
        </w:tc>
      </w:tr>
      <w:tr w:rsidR="00F9072C" w:rsidRPr="001F0CFD" w14:paraId="74BD394B"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3780" w:type="dxa"/>
            <w:gridSpan w:val="3"/>
          </w:tcPr>
          <w:p w14:paraId="019D969E" w14:textId="77777777" w:rsidR="00F9072C" w:rsidRPr="001F0CFD" w:rsidRDefault="00F9072C" w:rsidP="00972A1E">
            <w:pPr>
              <w:rPr>
                <w:i/>
                <w:iCs/>
              </w:rPr>
            </w:pPr>
            <w:r w:rsidRPr="001F0CFD">
              <w:t>Mathematics (5003)</w:t>
            </w:r>
          </w:p>
        </w:tc>
        <w:tc>
          <w:tcPr>
            <w:tcW w:w="1710" w:type="dxa"/>
          </w:tcPr>
          <w:p w14:paraId="15A7DDFA"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157</w:t>
            </w:r>
          </w:p>
          <w:p w14:paraId="63FB8A99"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p>
        </w:tc>
        <w:tc>
          <w:tcPr>
            <w:tcW w:w="1800" w:type="dxa"/>
            <w:gridSpan w:val="2"/>
          </w:tcPr>
          <w:p w14:paraId="4400FF9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179</w:t>
            </w:r>
          </w:p>
        </w:tc>
        <w:tc>
          <w:tcPr>
            <w:tcW w:w="2070" w:type="dxa"/>
            <w:gridSpan w:val="2"/>
          </w:tcPr>
          <w:p w14:paraId="75590FBA"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22</w:t>
            </w:r>
          </w:p>
        </w:tc>
      </w:tr>
      <w:tr w:rsidR="00F9072C" w:rsidRPr="001F0CFD" w14:paraId="6273B71F"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3780" w:type="dxa"/>
            <w:gridSpan w:val="3"/>
          </w:tcPr>
          <w:p w14:paraId="1A4BF3A6" w14:textId="0BB4F6D7" w:rsidR="00F9072C" w:rsidRPr="001F0CFD" w:rsidRDefault="00F9072C" w:rsidP="00972A1E">
            <w:r w:rsidRPr="001F0CFD">
              <w:t>Social</w:t>
            </w:r>
            <w:r w:rsidR="00205CB6">
              <w:t xml:space="preserve"> </w:t>
            </w:r>
            <w:r w:rsidR="00205CB6" w:rsidRPr="001F0CFD">
              <w:t>Studies (5004)</w:t>
            </w:r>
            <w:r w:rsidRPr="001F0CFD">
              <w:t xml:space="preserve"> </w:t>
            </w:r>
          </w:p>
          <w:p w14:paraId="6ECEF574" w14:textId="1C57F9A7" w:rsidR="00F9072C" w:rsidRPr="001F0CFD" w:rsidRDefault="00F9072C" w:rsidP="00972A1E">
            <w:pPr>
              <w:rPr>
                <w:i/>
                <w:iCs/>
              </w:rPr>
            </w:pPr>
          </w:p>
        </w:tc>
        <w:tc>
          <w:tcPr>
            <w:tcW w:w="1710" w:type="dxa"/>
          </w:tcPr>
          <w:p w14:paraId="14AB4E4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155</w:t>
            </w:r>
          </w:p>
        </w:tc>
        <w:tc>
          <w:tcPr>
            <w:tcW w:w="1800" w:type="dxa"/>
            <w:gridSpan w:val="2"/>
          </w:tcPr>
          <w:p w14:paraId="0AE73D22"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2070" w:type="dxa"/>
            <w:gridSpan w:val="2"/>
          </w:tcPr>
          <w:p w14:paraId="6421096E"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4</w:t>
            </w:r>
          </w:p>
        </w:tc>
      </w:tr>
      <w:tr w:rsidR="00F9072C" w:rsidRPr="001F0CFD" w14:paraId="13659B6D" w14:textId="77777777" w:rsidTr="00972A1E">
        <w:trPr>
          <w:trHeight w:val="48"/>
        </w:trPr>
        <w:tc>
          <w:tcPr>
            <w:cnfStyle w:val="001000000000" w:firstRow="0" w:lastRow="0" w:firstColumn="1" w:lastColumn="0" w:oddVBand="0" w:evenVBand="0" w:oddHBand="0" w:evenHBand="0" w:firstRowFirstColumn="0" w:firstRowLastColumn="0" w:lastRowFirstColumn="0" w:lastRowLastColumn="0"/>
            <w:tcW w:w="3780" w:type="dxa"/>
            <w:gridSpan w:val="3"/>
          </w:tcPr>
          <w:p w14:paraId="0C450B43" w14:textId="77777777" w:rsidR="00F9072C" w:rsidRPr="001F0CFD" w:rsidRDefault="00F9072C" w:rsidP="00972A1E">
            <w:pPr>
              <w:rPr>
                <w:i/>
                <w:iCs/>
              </w:rPr>
            </w:pPr>
            <w:r w:rsidRPr="001F0CFD">
              <w:t>Science (5005)</w:t>
            </w:r>
          </w:p>
        </w:tc>
        <w:tc>
          <w:tcPr>
            <w:tcW w:w="1710" w:type="dxa"/>
          </w:tcPr>
          <w:p w14:paraId="4FCDCB8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159</w:t>
            </w:r>
          </w:p>
        </w:tc>
        <w:tc>
          <w:tcPr>
            <w:tcW w:w="1800" w:type="dxa"/>
            <w:gridSpan w:val="2"/>
          </w:tcPr>
          <w:p w14:paraId="2504D640"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160</w:t>
            </w:r>
          </w:p>
        </w:tc>
        <w:tc>
          <w:tcPr>
            <w:tcW w:w="2070" w:type="dxa"/>
            <w:gridSpan w:val="2"/>
          </w:tcPr>
          <w:p w14:paraId="459C2C8B" w14:textId="77777777" w:rsidR="00F9072C" w:rsidRPr="001F0CFD" w:rsidRDefault="00F9072C" w:rsidP="00972A1E">
            <w:pPr>
              <w:cnfStyle w:val="000000000000" w:firstRow="0" w:lastRow="0" w:firstColumn="0" w:lastColumn="0" w:oddVBand="0" w:evenVBand="0" w:oddHBand="0" w:evenHBand="0" w:firstRowFirstColumn="0" w:firstRowLastColumn="0" w:lastRowFirstColumn="0" w:lastRowLastColumn="0"/>
            </w:pPr>
            <w:r w:rsidRPr="001F0CFD">
              <w:t>1</w:t>
            </w:r>
          </w:p>
        </w:tc>
      </w:tr>
    </w:tbl>
    <w:p w14:paraId="76966C20" w14:textId="4D761B69" w:rsidR="00C25D12" w:rsidRPr="00C25D12" w:rsidRDefault="00C25D12" w:rsidP="00C25D12">
      <w:r w:rsidRPr="00C25D12">
        <w:rPr>
          <w:b/>
          <w:bCs/>
          <w:color w:val="000000"/>
          <w:sz w:val="22"/>
          <w:szCs w:val="22"/>
        </w:rPr>
        <w:lastRenderedPageBreak/>
        <w:t xml:space="preserve">Table </w:t>
      </w:r>
      <w:r>
        <w:rPr>
          <w:b/>
          <w:bCs/>
          <w:color w:val="000000"/>
          <w:sz w:val="22"/>
          <w:szCs w:val="22"/>
        </w:rPr>
        <w:t>D</w:t>
      </w:r>
      <w:r w:rsidRPr="00C25D12">
        <w:rPr>
          <w:color w:val="000000"/>
          <w:sz w:val="22"/>
          <w:szCs w:val="22"/>
        </w:rPr>
        <w:t>: Proprietary Assessment Principles of Teaching and Learning (PLT) was used in the 2018-2019</w:t>
      </w:r>
    </w:p>
    <w:p w14:paraId="03BF1086" w14:textId="57E0B536" w:rsidR="00C25D12" w:rsidRPr="00C25D12" w:rsidRDefault="00C25D12" w:rsidP="00C25D12">
      <w:r w:rsidRPr="00C25D12">
        <w:rPr>
          <w:b/>
          <w:bCs/>
          <w:color w:val="000000"/>
          <w:sz w:val="22"/>
          <w:szCs w:val="22"/>
        </w:rPr>
        <w:t> </w:t>
      </w:r>
      <w:r w:rsidR="008D5805">
        <w:rPr>
          <w:bCs/>
        </w:rPr>
        <w:t>PSC Completers Exceed Passing Score Requirements for Licensure</w:t>
      </w:r>
    </w:p>
    <w:p w14:paraId="53E992C2" w14:textId="77777777" w:rsidR="00C25D12" w:rsidRPr="00C25D12" w:rsidRDefault="00C25D12" w:rsidP="00C25D12">
      <w:r w:rsidRPr="00C25D12">
        <w:rPr>
          <w:b/>
          <w:bCs/>
          <w:color w:val="000000"/>
          <w:sz w:val="22"/>
          <w:szCs w:val="22"/>
        </w:rPr>
        <w:t>Completers</w:t>
      </w:r>
    </w:p>
    <w:tbl>
      <w:tblPr>
        <w:tblStyle w:val="GridTable1Light-Accent6"/>
        <w:tblW w:w="0" w:type="auto"/>
        <w:tblLook w:val="04A0" w:firstRow="1" w:lastRow="0" w:firstColumn="1" w:lastColumn="0" w:noHBand="0" w:noVBand="1"/>
      </w:tblPr>
      <w:tblGrid>
        <w:gridCol w:w="1457"/>
        <w:gridCol w:w="2219"/>
        <w:gridCol w:w="1710"/>
        <w:gridCol w:w="3789"/>
      </w:tblGrid>
      <w:tr w:rsidR="00C25D12" w:rsidRPr="00C25D12" w14:paraId="4EC860C6" w14:textId="77777777" w:rsidTr="00CE293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2B01184" w14:textId="77777777" w:rsidR="00C25D12" w:rsidRPr="00C25D12" w:rsidRDefault="00C25D12" w:rsidP="00972A1E">
            <w:r w:rsidRPr="00C25D12">
              <w:rPr>
                <w:b w:val="0"/>
                <w:bCs w:val="0"/>
                <w:color w:val="000000"/>
                <w:sz w:val="22"/>
                <w:szCs w:val="22"/>
              </w:rPr>
              <w:t>Student</w:t>
            </w:r>
          </w:p>
        </w:tc>
        <w:tc>
          <w:tcPr>
            <w:tcW w:w="2219" w:type="dxa"/>
            <w:hideMark/>
          </w:tcPr>
          <w:p w14:paraId="779CC426" w14:textId="77777777" w:rsidR="00C25D12" w:rsidRPr="00C25D12" w:rsidRDefault="00C25D12" w:rsidP="00972A1E">
            <w:pPr>
              <w:cnfStyle w:val="100000000000" w:firstRow="1" w:lastRow="0" w:firstColumn="0" w:lastColumn="0" w:oddVBand="0" w:evenVBand="0" w:oddHBand="0" w:evenHBand="0" w:firstRowFirstColumn="0" w:firstRowLastColumn="0" w:lastRowFirstColumn="0" w:lastRowLastColumn="0"/>
            </w:pPr>
            <w:r w:rsidRPr="00C25D12">
              <w:rPr>
                <w:b w:val="0"/>
                <w:bCs w:val="0"/>
                <w:color w:val="000000"/>
                <w:sz w:val="22"/>
                <w:szCs w:val="22"/>
              </w:rPr>
              <w:t>State Passing Score</w:t>
            </w:r>
          </w:p>
        </w:tc>
        <w:tc>
          <w:tcPr>
            <w:tcW w:w="1710" w:type="dxa"/>
            <w:hideMark/>
          </w:tcPr>
          <w:p w14:paraId="541DE5C8" w14:textId="77777777" w:rsidR="00C25D12" w:rsidRPr="00C25D12" w:rsidRDefault="00C25D12" w:rsidP="00972A1E">
            <w:pPr>
              <w:cnfStyle w:val="100000000000" w:firstRow="1" w:lastRow="0" w:firstColumn="0" w:lastColumn="0" w:oddVBand="0" w:evenVBand="0" w:oddHBand="0" w:evenHBand="0" w:firstRowFirstColumn="0" w:firstRowLastColumn="0" w:lastRowFirstColumn="0" w:lastRowLastColumn="0"/>
            </w:pPr>
            <w:r w:rsidRPr="00C25D12">
              <w:rPr>
                <w:b w:val="0"/>
                <w:bCs w:val="0"/>
                <w:color w:val="000000"/>
                <w:sz w:val="22"/>
                <w:szCs w:val="22"/>
              </w:rPr>
              <w:t>Student Score</w:t>
            </w:r>
          </w:p>
        </w:tc>
        <w:tc>
          <w:tcPr>
            <w:tcW w:w="3789" w:type="dxa"/>
            <w:hideMark/>
          </w:tcPr>
          <w:p w14:paraId="1A050CCA" w14:textId="77777777" w:rsidR="00C25D12" w:rsidRPr="00C25D12" w:rsidRDefault="00C25D12" w:rsidP="00972A1E">
            <w:pPr>
              <w:cnfStyle w:val="100000000000" w:firstRow="1" w:lastRow="0" w:firstColumn="0" w:lastColumn="0" w:oddVBand="0" w:evenVBand="0" w:oddHBand="0" w:evenHBand="0" w:firstRowFirstColumn="0" w:firstRowLastColumn="0" w:lastRowFirstColumn="0" w:lastRowLastColumn="0"/>
            </w:pPr>
            <w:r w:rsidRPr="00C25D12">
              <w:rPr>
                <w:b w:val="0"/>
                <w:bCs w:val="0"/>
                <w:color w:val="000000"/>
                <w:sz w:val="22"/>
                <w:szCs w:val="22"/>
              </w:rPr>
              <w:t>Difference</w:t>
            </w:r>
          </w:p>
        </w:tc>
      </w:tr>
      <w:tr w:rsidR="00C25D12" w:rsidRPr="00C25D12" w14:paraId="6C2FA2CC" w14:textId="77777777" w:rsidTr="00CE2938">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78355907" w14:textId="77777777" w:rsidR="00C25D12" w:rsidRPr="00C25D12" w:rsidRDefault="00C25D12" w:rsidP="00972A1E">
            <w:r w:rsidRPr="00C25D12">
              <w:rPr>
                <w:b w:val="0"/>
                <w:bCs w:val="0"/>
                <w:color w:val="000000"/>
                <w:sz w:val="22"/>
                <w:szCs w:val="22"/>
              </w:rPr>
              <w:t>Student One</w:t>
            </w:r>
          </w:p>
        </w:tc>
        <w:tc>
          <w:tcPr>
            <w:tcW w:w="2219" w:type="dxa"/>
            <w:hideMark/>
          </w:tcPr>
          <w:p w14:paraId="31A55E3A"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160</w:t>
            </w:r>
          </w:p>
        </w:tc>
        <w:tc>
          <w:tcPr>
            <w:tcW w:w="1710" w:type="dxa"/>
            <w:hideMark/>
          </w:tcPr>
          <w:p w14:paraId="301C9423"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181</w:t>
            </w:r>
          </w:p>
        </w:tc>
        <w:tc>
          <w:tcPr>
            <w:tcW w:w="3789" w:type="dxa"/>
            <w:hideMark/>
          </w:tcPr>
          <w:p w14:paraId="536BDDFA"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+21</w:t>
            </w:r>
          </w:p>
        </w:tc>
      </w:tr>
      <w:tr w:rsidR="00C25D12" w:rsidRPr="00C25D12" w14:paraId="43287ECF" w14:textId="77777777" w:rsidTr="00CE293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A856A49" w14:textId="77777777" w:rsidR="00C25D12" w:rsidRPr="00C25D12" w:rsidRDefault="00C25D12" w:rsidP="00972A1E">
            <w:r w:rsidRPr="00C25D12">
              <w:rPr>
                <w:b w:val="0"/>
                <w:bCs w:val="0"/>
                <w:color w:val="000000"/>
                <w:sz w:val="22"/>
                <w:szCs w:val="22"/>
              </w:rPr>
              <w:t>Student Two</w:t>
            </w:r>
          </w:p>
        </w:tc>
        <w:tc>
          <w:tcPr>
            <w:tcW w:w="2219" w:type="dxa"/>
            <w:hideMark/>
          </w:tcPr>
          <w:p w14:paraId="6B4B6E39"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160</w:t>
            </w:r>
          </w:p>
        </w:tc>
        <w:tc>
          <w:tcPr>
            <w:tcW w:w="1710" w:type="dxa"/>
            <w:hideMark/>
          </w:tcPr>
          <w:p w14:paraId="47D07CB7"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169</w:t>
            </w:r>
          </w:p>
        </w:tc>
        <w:tc>
          <w:tcPr>
            <w:tcW w:w="3789" w:type="dxa"/>
            <w:hideMark/>
          </w:tcPr>
          <w:p w14:paraId="244D43A3"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+9</w:t>
            </w:r>
          </w:p>
        </w:tc>
      </w:tr>
      <w:tr w:rsidR="00C25D12" w:rsidRPr="00C25D12" w14:paraId="6AF99421" w14:textId="77777777" w:rsidTr="00CE293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395A6B1" w14:textId="77777777" w:rsidR="00C25D12" w:rsidRPr="00C25D12" w:rsidRDefault="00C25D12" w:rsidP="00972A1E">
            <w:r w:rsidRPr="00C25D12">
              <w:rPr>
                <w:b w:val="0"/>
                <w:bCs w:val="0"/>
                <w:color w:val="000000"/>
                <w:sz w:val="22"/>
                <w:szCs w:val="22"/>
              </w:rPr>
              <w:t>Student Three</w:t>
            </w:r>
          </w:p>
        </w:tc>
        <w:tc>
          <w:tcPr>
            <w:tcW w:w="2219" w:type="dxa"/>
            <w:hideMark/>
          </w:tcPr>
          <w:p w14:paraId="1F287F76"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160</w:t>
            </w:r>
          </w:p>
        </w:tc>
        <w:tc>
          <w:tcPr>
            <w:tcW w:w="1710" w:type="dxa"/>
            <w:hideMark/>
          </w:tcPr>
          <w:p w14:paraId="6FAE9D51"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173</w:t>
            </w:r>
          </w:p>
        </w:tc>
        <w:tc>
          <w:tcPr>
            <w:tcW w:w="3789" w:type="dxa"/>
            <w:hideMark/>
          </w:tcPr>
          <w:p w14:paraId="18D62942" w14:textId="77777777" w:rsidR="00C25D12" w:rsidRPr="00C25D12" w:rsidRDefault="00C25D12" w:rsidP="00972A1E">
            <w:pPr>
              <w:cnfStyle w:val="000000000000" w:firstRow="0" w:lastRow="0" w:firstColumn="0" w:lastColumn="0" w:oddVBand="0" w:evenVBand="0" w:oddHBand="0" w:evenHBand="0" w:firstRowFirstColumn="0" w:firstRowLastColumn="0" w:lastRowFirstColumn="0" w:lastRowLastColumn="0"/>
            </w:pPr>
            <w:r w:rsidRPr="00C25D12">
              <w:rPr>
                <w:color w:val="000000"/>
                <w:sz w:val="22"/>
                <w:szCs w:val="22"/>
              </w:rPr>
              <w:t>+13</w:t>
            </w:r>
          </w:p>
        </w:tc>
      </w:tr>
    </w:tbl>
    <w:p w14:paraId="03B496F3" w14:textId="17AF8B70" w:rsidR="00C25D12" w:rsidRPr="00C25D12" w:rsidRDefault="00C25D12" w:rsidP="00C25D12"/>
    <w:p w14:paraId="420F9D8D" w14:textId="77777777" w:rsidR="00C25D12" w:rsidRPr="00C25D12" w:rsidRDefault="00C25D12" w:rsidP="00C25D12">
      <w:r w:rsidRPr="00C25D12">
        <w:rPr>
          <w:b/>
          <w:bCs/>
          <w:color w:val="000000"/>
          <w:sz w:val="22"/>
          <w:szCs w:val="22"/>
          <w:shd w:val="clear" w:color="auto" w:fill="FFFFFF"/>
        </w:rPr>
        <w:t xml:space="preserve">Context: The </w:t>
      </w:r>
      <w:r w:rsidRPr="00C25D12">
        <w:rPr>
          <w:b/>
          <w:bCs/>
          <w:color w:val="000000"/>
          <w:sz w:val="22"/>
          <w:szCs w:val="22"/>
        </w:rPr>
        <w:t>Praxis Principles of Learning and Teaching Test K-6</w:t>
      </w:r>
      <w:r w:rsidRPr="00C25D12">
        <w:rPr>
          <w:color w:val="000000"/>
          <w:sz w:val="22"/>
          <w:szCs w:val="22"/>
        </w:rPr>
        <w:t xml:space="preserve"> </w:t>
      </w:r>
      <w:r w:rsidRPr="00C25D12">
        <w:rPr>
          <w:b/>
          <w:bCs/>
          <w:color w:val="000000"/>
          <w:sz w:val="22"/>
          <w:szCs w:val="22"/>
        </w:rPr>
        <w:t>(PLT)</w:t>
      </w:r>
      <w:r w:rsidRPr="00C25D12">
        <w:rPr>
          <w:color w:val="000000"/>
          <w:sz w:val="22"/>
          <w:szCs w:val="22"/>
        </w:rPr>
        <w:t xml:space="preserve"> </w:t>
      </w:r>
      <w:r w:rsidRPr="00C25D12">
        <w:rPr>
          <w:color w:val="000000"/>
          <w:sz w:val="22"/>
          <w:szCs w:val="22"/>
          <w:shd w:val="clear" w:color="auto" w:fill="FFFFFF"/>
        </w:rPr>
        <w:t>is designed to measure the basic principles of learning and teaching that are essential for running a classroom. These principles are drawn from the theoretical foundations provided by critical educational theorists and developmental psychologists. This test measures pedagogical knowledge and skills, and it is used by the EPP as a metric to help ensure candidate and program quality.  The PLT is also used in Arkansas as a licensure requirement.</w:t>
      </w:r>
    </w:p>
    <w:p w14:paraId="6C1C09AE" w14:textId="77777777" w:rsidR="00C25D12" w:rsidRPr="00C25D12" w:rsidRDefault="00C25D12" w:rsidP="00C25D12">
      <w:r w:rsidRPr="00C25D12">
        <w:rPr>
          <w:b/>
          <w:bCs/>
          <w:color w:val="000000"/>
          <w:sz w:val="22"/>
          <w:szCs w:val="22"/>
        </w:rPr>
        <w:t> </w:t>
      </w:r>
    </w:p>
    <w:p w14:paraId="66742EFD" w14:textId="21CB9183" w:rsidR="00C25D12" w:rsidRPr="000811BC" w:rsidRDefault="00C25D12" w:rsidP="000811BC">
      <w:r w:rsidRPr="00C25D12">
        <w:rPr>
          <w:b/>
          <w:bCs/>
          <w:color w:val="000000"/>
          <w:sz w:val="22"/>
          <w:szCs w:val="22"/>
        </w:rPr>
        <w:t>Key Findings</w:t>
      </w:r>
      <w:r w:rsidRPr="00C25D12">
        <w:rPr>
          <w:color w:val="000000"/>
          <w:sz w:val="22"/>
          <w:szCs w:val="22"/>
        </w:rPr>
        <w:t>: All</w:t>
      </w:r>
      <w:r w:rsidRPr="00C25D12">
        <w:rPr>
          <w:b/>
          <w:bCs/>
          <w:color w:val="000000"/>
          <w:sz w:val="22"/>
          <w:szCs w:val="22"/>
          <w:shd w:val="clear" w:color="auto" w:fill="FFFFFF"/>
        </w:rPr>
        <w:t xml:space="preserve"> </w:t>
      </w:r>
      <w:r w:rsidRPr="00C25D12">
        <w:rPr>
          <w:b/>
          <w:bCs/>
          <w:color w:val="000000"/>
          <w:sz w:val="22"/>
          <w:szCs w:val="22"/>
        </w:rPr>
        <w:t>PSC</w:t>
      </w:r>
      <w:r w:rsidRPr="00C25D12">
        <w:rPr>
          <w:color w:val="000000"/>
          <w:sz w:val="22"/>
          <w:szCs w:val="22"/>
        </w:rPr>
        <w:t xml:space="preserve"> teacher candidates met and exceeded the state passing score. The most significant student difference between the expected score and the PSC student performance on the PLT is +21. The State Passing Score is 160.</w:t>
      </w:r>
    </w:p>
    <w:p w14:paraId="332E4E2F" w14:textId="673D7A1A" w:rsidR="003F1CA3" w:rsidRPr="00C313C1" w:rsidRDefault="00C25D12" w:rsidP="00766E23">
      <w:pPr>
        <w:rPr>
          <w:i/>
        </w:rPr>
      </w:pPr>
      <w:r w:rsidRPr="00C25D12">
        <w:rPr>
          <w:i/>
        </w:rPr>
        <w:t>Note:  As a result of legislation the PLT is not required</w:t>
      </w:r>
    </w:p>
    <w:p w14:paraId="6CEDC7A4" w14:textId="77777777" w:rsidR="006C773A" w:rsidRDefault="006C773A" w:rsidP="006C773A">
      <w:pPr>
        <w:pStyle w:val="NoSpacing"/>
      </w:pPr>
    </w:p>
    <w:p w14:paraId="0F3547CB" w14:textId="7910E1B3" w:rsidR="006C773A" w:rsidRPr="006C773A" w:rsidRDefault="006C773A" w:rsidP="006C773A">
      <w:pPr>
        <w:pStyle w:val="NoSpacing"/>
        <w:rPr>
          <w:b/>
        </w:rPr>
      </w:pPr>
      <w:r w:rsidRPr="006C773A">
        <w:rPr>
          <w:b/>
        </w:rPr>
        <w:t>T</w:t>
      </w:r>
      <w:r w:rsidR="00565177" w:rsidRPr="006C773A">
        <w:rPr>
          <w:b/>
        </w:rPr>
        <w:t xml:space="preserve">he EPP </w:t>
      </w:r>
      <w:r w:rsidR="00B2624B" w:rsidRPr="006C773A">
        <w:rPr>
          <w:b/>
        </w:rPr>
        <w:t>M</w:t>
      </w:r>
      <w:r w:rsidR="00565177" w:rsidRPr="006C773A">
        <w:rPr>
          <w:b/>
        </w:rPr>
        <w:t xml:space="preserve">easures </w:t>
      </w:r>
      <w:r w:rsidR="00B2624B" w:rsidRPr="006C773A">
        <w:rPr>
          <w:b/>
        </w:rPr>
        <w:t>P</w:t>
      </w:r>
      <w:r w:rsidR="00565177" w:rsidRPr="006C773A">
        <w:rPr>
          <w:b/>
        </w:rPr>
        <w:t xml:space="preserve">edagogical </w:t>
      </w:r>
      <w:r w:rsidR="00B2624B" w:rsidRPr="006C773A">
        <w:rPr>
          <w:b/>
        </w:rPr>
        <w:t>K</w:t>
      </w:r>
      <w:r w:rsidR="00565177" w:rsidRPr="006C773A">
        <w:rPr>
          <w:b/>
        </w:rPr>
        <w:t xml:space="preserve">nowledge </w:t>
      </w:r>
      <w:r w:rsidR="00B2624B" w:rsidRPr="006C773A">
        <w:rPr>
          <w:b/>
        </w:rPr>
        <w:t>U</w:t>
      </w:r>
      <w:r w:rsidR="00565177" w:rsidRPr="006C773A">
        <w:rPr>
          <w:b/>
        </w:rPr>
        <w:t xml:space="preserve">sing a </w:t>
      </w:r>
      <w:r w:rsidR="00B2624B" w:rsidRPr="006C773A">
        <w:rPr>
          <w:b/>
        </w:rPr>
        <w:t>C</w:t>
      </w:r>
      <w:r w:rsidR="00565177" w:rsidRPr="006C773A">
        <w:rPr>
          <w:b/>
        </w:rPr>
        <w:t xml:space="preserve">ollaboratively </w:t>
      </w:r>
      <w:r w:rsidR="00B2624B" w:rsidRPr="006C773A">
        <w:rPr>
          <w:b/>
        </w:rPr>
        <w:t>C</w:t>
      </w:r>
      <w:r w:rsidR="00565177" w:rsidRPr="006C773A">
        <w:rPr>
          <w:b/>
        </w:rPr>
        <w:t xml:space="preserve">reated </w:t>
      </w:r>
      <w:r w:rsidR="00B2624B" w:rsidRPr="006C773A">
        <w:rPr>
          <w:b/>
        </w:rPr>
        <w:t>A</w:t>
      </w:r>
      <w:r w:rsidR="00565177" w:rsidRPr="006C773A">
        <w:rPr>
          <w:b/>
        </w:rPr>
        <w:t>ssessment.</w:t>
      </w:r>
    </w:p>
    <w:p w14:paraId="1A5606AB" w14:textId="6FB86F02" w:rsidR="00565177" w:rsidRPr="00B2624B" w:rsidRDefault="00565177" w:rsidP="00565177">
      <w:pPr>
        <w:textAlignment w:val="baseline"/>
        <w:rPr>
          <w:color w:val="000000"/>
        </w:rPr>
      </w:pPr>
      <w:r w:rsidRPr="00B2624B">
        <w:rPr>
          <w:color w:val="000000"/>
        </w:rPr>
        <w:t xml:space="preserve">Arkansas no longer requires a proprietary pedagogical assessment. </w:t>
      </w:r>
      <w:r w:rsidRPr="00B2624B">
        <w:rPr>
          <w:color w:val="17262E"/>
        </w:rPr>
        <w:t>An</w:t>
      </w:r>
      <w:r w:rsidRPr="00B2624B">
        <w:rPr>
          <w:color w:val="000000"/>
        </w:rPr>
        <w:t xml:space="preserve"> Alternate assessment was created as a state-approved exit assessment for candidate pedagogical knowledge in place of (or in addition to) the existing requirement (i.e., the ETS Principles of Teaching and Learning assessment).  </w:t>
      </w:r>
      <w:r w:rsidR="002B3EDC" w:rsidRPr="00B2624B">
        <w:rPr>
          <w:color w:val="000000"/>
        </w:rPr>
        <w:t xml:space="preserve"> </w:t>
      </w:r>
      <w:r w:rsidRPr="00B2624B">
        <w:rPr>
          <w:color w:val="000000"/>
        </w:rPr>
        <w:t xml:space="preserve">Students are rated as follows on the </w:t>
      </w:r>
      <w:r w:rsidRPr="00B2624B">
        <w:rPr>
          <w:bCs/>
          <w:color w:val="000000"/>
        </w:rPr>
        <w:t>Assessment of Pedagogical Knowledge.  The Cooperating K-6 Teachers and the EPP as either “Exceeds,” “Meets,” or “Does Not Meet” the state standard-rated students</w:t>
      </w:r>
      <w:r w:rsidRPr="00B2624B">
        <w:rPr>
          <w:color w:val="000000"/>
        </w:rPr>
        <w:t>. 100% of the students met expectations in 2023 as described below:</w:t>
      </w:r>
    </w:p>
    <w:p w14:paraId="3996D5E2" w14:textId="77777777" w:rsidR="00565177" w:rsidRPr="00B2624B" w:rsidRDefault="00565177" w:rsidP="00565177">
      <w:pPr>
        <w:rPr>
          <w:b/>
          <w:bCs/>
          <w:color w:val="000000"/>
        </w:rPr>
      </w:pPr>
    </w:p>
    <w:p w14:paraId="400E4292" w14:textId="404B9C44" w:rsidR="00565177" w:rsidRPr="00B2624B" w:rsidRDefault="00565177" w:rsidP="00565177">
      <w:r w:rsidRPr="00B2624B">
        <w:rPr>
          <w:b/>
          <w:bCs/>
          <w:color w:val="000000"/>
        </w:rPr>
        <w:t xml:space="preserve">Table </w:t>
      </w:r>
      <w:r w:rsidR="00C313C1" w:rsidRPr="00B2624B">
        <w:rPr>
          <w:b/>
          <w:bCs/>
          <w:color w:val="000000"/>
        </w:rPr>
        <w:t>D</w:t>
      </w:r>
      <w:r w:rsidRPr="00B2624B">
        <w:rPr>
          <w:b/>
          <w:bCs/>
          <w:color w:val="000000"/>
        </w:rPr>
        <w:t>.1 Assessment of Pedagogical Knowledge Domains and Descriptions</w:t>
      </w:r>
    </w:p>
    <w:tbl>
      <w:tblPr>
        <w:tblStyle w:val="GridTable1Light-Accent6"/>
        <w:tblW w:w="0" w:type="auto"/>
        <w:tblLook w:val="04A0" w:firstRow="1" w:lastRow="0" w:firstColumn="1" w:lastColumn="0" w:noHBand="0" w:noVBand="1"/>
      </w:tblPr>
      <w:tblGrid>
        <w:gridCol w:w="3529"/>
        <w:gridCol w:w="5466"/>
      </w:tblGrid>
      <w:tr w:rsidR="00565177" w:rsidRPr="00C313C1" w14:paraId="37D20DFF" w14:textId="77777777" w:rsidTr="00CE293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E1CA78A" w14:textId="77777777" w:rsidR="00565177" w:rsidRPr="00C313C1" w:rsidRDefault="00565177" w:rsidP="00565177">
            <w:r w:rsidRPr="00C313C1">
              <w:rPr>
                <w:color w:val="000000"/>
                <w:sz w:val="22"/>
                <w:szCs w:val="22"/>
              </w:rPr>
              <w:t>Domains</w:t>
            </w:r>
          </w:p>
        </w:tc>
        <w:tc>
          <w:tcPr>
            <w:tcW w:w="5466" w:type="dxa"/>
            <w:hideMark/>
          </w:tcPr>
          <w:p w14:paraId="2C54446F" w14:textId="77777777" w:rsidR="00565177" w:rsidRPr="00C313C1" w:rsidRDefault="00565177" w:rsidP="00565177">
            <w:pPr>
              <w:cnfStyle w:val="100000000000" w:firstRow="1" w:lastRow="0" w:firstColumn="0" w:lastColumn="0" w:oddVBand="0" w:evenVBand="0" w:oddHBand="0" w:evenHBand="0" w:firstRowFirstColumn="0" w:firstRowLastColumn="0" w:lastRowFirstColumn="0" w:lastRowLastColumn="0"/>
            </w:pPr>
            <w:r w:rsidRPr="00C313C1">
              <w:rPr>
                <w:color w:val="000000"/>
                <w:sz w:val="22"/>
                <w:szCs w:val="22"/>
              </w:rPr>
              <w:t>Criteria</w:t>
            </w:r>
          </w:p>
        </w:tc>
      </w:tr>
      <w:tr w:rsidR="00565177" w:rsidRPr="00C313C1" w14:paraId="6D981FF5" w14:textId="77777777" w:rsidTr="00CE2938">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106FC7E8" w14:textId="77777777" w:rsidR="00565177" w:rsidRPr="00C313C1" w:rsidRDefault="00565177" w:rsidP="00565177">
            <w:r w:rsidRPr="00C313C1">
              <w:rPr>
                <w:color w:val="000000"/>
                <w:sz w:val="22"/>
                <w:szCs w:val="22"/>
              </w:rPr>
              <w:t>Domain 1: Planning &amp; Preparation</w:t>
            </w:r>
          </w:p>
        </w:tc>
        <w:tc>
          <w:tcPr>
            <w:tcW w:w="5466" w:type="dxa"/>
            <w:hideMark/>
          </w:tcPr>
          <w:p w14:paraId="2B54C1B6" w14:textId="77777777" w:rsidR="00565177" w:rsidRPr="00C313C1" w:rsidRDefault="00565177" w:rsidP="00565177">
            <w:pPr>
              <w:cnfStyle w:val="000000000000" w:firstRow="0" w:lastRow="0" w:firstColumn="0" w:lastColumn="0" w:oddVBand="0" w:evenVBand="0" w:oddHBand="0" w:evenHBand="0" w:firstRowFirstColumn="0" w:firstRowLastColumn="0" w:lastRowFirstColumn="0" w:lastRowLastColumn="0"/>
            </w:pPr>
            <w:r w:rsidRPr="00C313C1">
              <w:rPr>
                <w:color w:val="000000"/>
                <w:sz w:val="22"/>
                <w:szCs w:val="22"/>
              </w:rPr>
              <w:t>Describe how teachers organize instruction for student learning.</w:t>
            </w:r>
          </w:p>
        </w:tc>
      </w:tr>
      <w:tr w:rsidR="00565177" w:rsidRPr="00C313C1" w14:paraId="275A75CA" w14:textId="77777777" w:rsidTr="00CE2938">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000EE6BB" w14:textId="77777777" w:rsidR="00565177" w:rsidRPr="00C313C1" w:rsidRDefault="00565177" w:rsidP="00565177">
            <w:r w:rsidRPr="00C313C1">
              <w:rPr>
                <w:color w:val="000000"/>
                <w:sz w:val="22"/>
                <w:szCs w:val="22"/>
              </w:rPr>
              <w:t>Domain 2: Learning Environments</w:t>
            </w:r>
          </w:p>
        </w:tc>
        <w:tc>
          <w:tcPr>
            <w:tcW w:w="5466" w:type="dxa"/>
            <w:hideMark/>
          </w:tcPr>
          <w:p w14:paraId="56B636A0" w14:textId="77777777" w:rsidR="00565177" w:rsidRPr="00C313C1" w:rsidRDefault="00565177" w:rsidP="00565177">
            <w:pPr>
              <w:cnfStyle w:val="000000000000" w:firstRow="0" w:lastRow="0" w:firstColumn="0" w:lastColumn="0" w:oddVBand="0" w:evenVBand="0" w:oddHBand="0" w:evenHBand="0" w:firstRowFirstColumn="0" w:firstRowLastColumn="0" w:lastRowFirstColumn="0" w:lastRowLastColumn="0"/>
            </w:pPr>
            <w:r w:rsidRPr="00C313C1">
              <w:rPr>
                <w:color w:val="000000"/>
                <w:sz w:val="22"/>
                <w:szCs w:val="22"/>
              </w:rPr>
              <w:t>Describe conditions and qualities of environments conducive to learning and supporting student success.</w:t>
            </w:r>
          </w:p>
        </w:tc>
      </w:tr>
      <w:tr w:rsidR="00565177" w:rsidRPr="00C313C1" w14:paraId="54D2AFDD" w14:textId="77777777" w:rsidTr="00CE2938">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54658971" w14:textId="77777777" w:rsidR="00565177" w:rsidRPr="00C313C1" w:rsidRDefault="00565177" w:rsidP="00565177">
            <w:r w:rsidRPr="00C313C1">
              <w:rPr>
                <w:color w:val="000000"/>
                <w:sz w:val="22"/>
                <w:szCs w:val="22"/>
              </w:rPr>
              <w:t>Domain 3: Learning Experiences</w:t>
            </w:r>
          </w:p>
        </w:tc>
        <w:tc>
          <w:tcPr>
            <w:tcW w:w="5466" w:type="dxa"/>
            <w:hideMark/>
          </w:tcPr>
          <w:p w14:paraId="5656A3B1" w14:textId="64F8FC67" w:rsidR="00565177" w:rsidRPr="00C313C1" w:rsidRDefault="00565177" w:rsidP="00565177">
            <w:pPr>
              <w:cnfStyle w:val="000000000000" w:firstRow="0" w:lastRow="0" w:firstColumn="0" w:lastColumn="0" w:oddVBand="0" w:evenVBand="0" w:oddHBand="0" w:evenHBand="0" w:firstRowFirstColumn="0" w:firstRowLastColumn="0" w:lastRowFirstColumn="0" w:lastRowLastColumn="0"/>
            </w:pPr>
            <w:r w:rsidRPr="00C313C1">
              <w:rPr>
                <w:color w:val="000000"/>
                <w:sz w:val="22"/>
                <w:szCs w:val="22"/>
              </w:rPr>
              <w:t>Describe students' engagement in learning experiences, enhancing student learning and growth.</w:t>
            </w:r>
          </w:p>
        </w:tc>
      </w:tr>
      <w:tr w:rsidR="00565177" w:rsidRPr="00C313C1" w14:paraId="7CE6CEDB" w14:textId="77777777" w:rsidTr="00CE2938">
        <w:trPr>
          <w:trHeight w:val="780"/>
        </w:trPr>
        <w:tc>
          <w:tcPr>
            <w:cnfStyle w:val="001000000000" w:firstRow="0" w:lastRow="0" w:firstColumn="1" w:lastColumn="0" w:oddVBand="0" w:evenVBand="0" w:oddHBand="0" w:evenHBand="0" w:firstRowFirstColumn="0" w:firstRowLastColumn="0" w:lastRowFirstColumn="0" w:lastRowLastColumn="0"/>
            <w:tcW w:w="0" w:type="auto"/>
            <w:hideMark/>
          </w:tcPr>
          <w:p w14:paraId="31B1A713" w14:textId="77777777" w:rsidR="00565177" w:rsidRPr="00C313C1" w:rsidRDefault="00565177" w:rsidP="00565177">
            <w:r w:rsidRPr="00C313C1">
              <w:rPr>
                <w:color w:val="000000"/>
                <w:sz w:val="22"/>
                <w:szCs w:val="22"/>
              </w:rPr>
              <w:t>Domain 4: Principled Teaching</w:t>
            </w:r>
          </w:p>
          <w:p w14:paraId="07634C10" w14:textId="77777777" w:rsidR="00565177" w:rsidRPr="00C313C1" w:rsidRDefault="00565177" w:rsidP="00565177">
            <w:r w:rsidRPr="00C313C1">
              <w:rPr>
                <w:color w:val="000000"/>
                <w:sz w:val="22"/>
                <w:szCs w:val="22"/>
              </w:rPr>
              <w:t> </w:t>
            </w:r>
          </w:p>
        </w:tc>
        <w:tc>
          <w:tcPr>
            <w:tcW w:w="5466" w:type="dxa"/>
            <w:hideMark/>
          </w:tcPr>
          <w:p w14:paraId="0769B238" w14:textId="77777777" w:rsidR="00565177" w:rsidRPr="00C313C1" w:rsidRDefault="00565177" w:rsidP="00565177">
            <w:pPr>
              <w:cnfStyle w:val="000000000000" w:firstRow="0" w:lastRow="0" w:firstColumn="0" w:lastColumn="0" w:oddVBand="0" w:evenVBand="0" w:oddHBand="0" w:evenHBand="0" w:firstRowFirstColumn="0" w:firstRowLastColumn="0" w:lastRowFirstColumn="0" w:lastRowLastColumn="0"/>
            </w:pPr>
            <w:r w:rsidRPr="00C313C1">
              <w:rPr>
                <w:color w:val="000000"/>
                <w:sz w:val="22"/>
                <w:szCs w:val="22"/>
              </w:rPr>
              <w:t>Captures and reflects the practices of educators that extend beyond their classrooms and the learning experiences they facilitate.</w:t>
            </w:r>
          </w:p>
        </w:tc>
      </w:tr>
    </w:tbl>
    <w:p w14:paraId="11234DA9" w14:textId="089574AB" w:rsidR="00565177" w:rsidRPr="00C313C1" w:rsidRDefault="00565177" w:rsidP="00565177">
      <w:pPr>
        <w:rPr>
          <w:rFonts w:ascii="Arial" w:hAnsi="Arial" w:cs="Arial"/>
          <w:color w:val="000000"/>
          <w:sz w:val="22"/>
          <w:szCs w:val="22"/>
        </w:rPr>
      </w:pPr>
      <w:r w:rsidRPr="00C313C1">
        <w:rPr>
          <w:rFonts w:ascii="Arial" w:hAnsi="Arial" w:cs="Arial"/>
          <w:b/>
          <w:bCs/>
          <w:color w:val="000000"/>
          <w:sz w:val="22"/>
          <w:szCs w:val="22"/>
        </w:rPr>
        <w:t xml:space="preserve">Table </w:t>
      </w:r>
      <w:r w:rsidR="00C313C1">
        <w:rPr>
          <w:rFonts w:ascii="Arial" w:hAnsi="Arial" w:cs="Arial"/>
          <w:b/>
          <w:bCs/>
          <w:color w:val="000000"/>
          <w:sz w:val="22"/>
          <w:szCs w:val="22"/>
        </w:rPr>
        <w:t>D</w:t>
      </w:r>
      <w:r w:rsidRPr="00C313C1">
        <w:rPr>
          <w:rFonts w:ascii="Arial" w:hAnsi="Arial" w:cs="Arial"/>
          <w:b/>
          <w:bCs/>
          <w:color w:val="000000"/>
          <w:sz w:val="22"/>
          <w:szCs w:val="22"/>
        </w:rPr>
        <w:t>.2:</w:t>
      </w:r>
      <w:r w:rsidRPr="00C313C1">
        <w:rPr>
          <w:rFonts w:ascii="Arial" w:hAnsi="Arial" w:cs="Arial"/>
          <w:color w:val="000000"/>
          <w:sz w:val="22"/>
          <w:szCs w:val="22"/>
        </w:rPr>
        <w:t xml:space="preserve"> </w:t>
      </w:r>
      <w:r w:rsidR="002B3EDC" w:rsidRPr="00C313C1">
        <w:rPr>
          <w:rFonts w:ascii="Arial" w:hAnsi="Arial" w:cs="Arial"/>
          <w:color w:val="000000"/>
          <w:sz w:val="22"/>
          <w:szCs w:val="22"/>
        </w:rPr>
        <w:t xml:space="preserve"> Results of </w:t>
      </w:r>
      <w:r w:rsidRPr="00C313C1">
        <w:rPr>
          <w:rFonts w:ascii="Arial" w:hAnsi="Arial" w:cs="Arial"/>
          <w:color w:val="000000"/>
          <w:sz w:val="22"/>
          <w:szCs w:val="22"/>
        </w:rPr>
        <w:t xml:space="preserve">Assessment of </w:t>
      </w:r>
      <w:r w:rsidRPr="00C313C1">
        <w:rPr>
          <w:rFonts w:ascii="Arial" w:hAnsi="Arial" w:cs="Arial"/>
          <w:b/>
          <w:bCs/>
          <w:color w:val="000000"/>
          <w:sz w:val="22"/>
          <w:szCs w:val="22"/>
        </w:rPr>
        <w:t xml:space="preserve">Pedagogical Knowledge </w:t>
      </w:r>
      <w:r w:rsidR="00C313C1">
        <w:rPr>
          <w:rFonts w:ascii="Arial" w:hAnsi="Arial" w:cs="Arial"/>
          <w:b/>
          <w:bCs/>
          <w:color w:val="000000"/>
          <w:sz w:val="22"/>
          <w:szCs w:val="22"/>
        </w:rPr>
        <w:t>-20023</w:t>
      </w:r>
    </w:p>
    <w:p w14:paraId="48306C18" w14:textId="77777777" w:rsidR="00565177" w:rsidRPr="00766E23" w:rsidRDefault="00565177" w:rsidP="00565177">
      <w:pPr>
        <w:rPr>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2250"/>
        <w:gridCol w:w="5040"/>
      </w:tblGrid>
      <w:tr w:rsidR="00565177" w:rsidRPr="00C313C1" w14:paraId="71C5AA08" w14:textId="77777777" w:rsidTr="00F436A8">
        <w:trPr>
          <w:trHeight w:val="315"/>
        </w:trPr>
        <w:tc>
          <w:tcPr>
            <w:tcW w:w="170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1266FC94" w14:textId="77777777" w:rsidR="00565177" w:rsidRPr="00C313C1" w:rsidRDefault="00565177" w:rsidP="00565177">
            <w:r w:rsidRPr="00C313C1">
              <w:rPr>
                <w:b/>
                <w:bCs/>
                <w:color w:val="000000"/>
                <w:sz w:val="22"/>
                <w:szCs w:val="22"/>
              </w:rPr>
              <w:t>Student</w:t>
            </w:r>
          </w:p>
        </w:tc>
        <w:tc>
          <w:tcPr>
            <w:tcW w:w="225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13F46560" w14:textId="77777777" w:rsidR="00565177" w:rsidRPr="00C313C1" w:rsidRDefault="00565177" w:rsidP="00565177">
            <w:r w:rsidRPr="00C313C1">
              <w:rPr>
                <w:b/>
                <w:bCs/>
                <w:color w:val="000000"/>
                <w:sz w:val="22"/>
                <w:szCs w:val="22"/>
              </w:rPr>
              <w:t>State Passing Score</w:t>
            </w:r>
          </w:p>
        </w:tc>
        <w:tc>
          <w:tcPr>
            <w:tcW w:w="504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21E1E2C7" w14:textId="77777777" w:rsidR="00565177" w:rsidRPr="00C313C1" w:rsidRDefault="00565177" w:rsidP="00565177">
            <w:r w:rsidRPr="00C313C1">
              <w:rPr>
                <w:b/>
                <w:bCs/>
                <w:color w:val="000000"/>
                <w:sz w:val="22"/>
                <w:szCs w:val="22"/>
              </w:rPr>
              <w:t>Student Score</w:t>
            </w:r>
          </w:p>
        </w:tc>
      </w:tr>
      <w:tr w:rsidR="00565177" w:rsidRPr="00C313C1" w14:paraId="536DACF9" w14:textId="77777777" w:rsidTr="00F436A8">
        <w:trPr>
          <w:trHeight w:val="411"/>
        </w:trPr>
        <w:tc>
          <w:tcPr>
            <w:tcW w:w="170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4718E885" w14:textId="77777777" w:rsidR="00565177" w:rsidRPr="00C313C1" w:rsidRDefault="00565177" w:rsidP="00565177">
            <w:r w:rsidRPr="00C313C1">
              <w:rPr>
                <w:b/>
                <w:bCs/>
                <w:color w:val="000000"/>
                <w:sz w:val="22"/>
                <w:szCs w:val="22"/>
              </w:rPr>
              <w:t>Student One</w:t>
            </w:r>
          </w:p>
        </w:tc>
        <w:tc>
          <w:tcPr>
            <w:tcW w:w="225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219D1AA6" w14:textId="77777777" w:rsidR="00565177" w:rsidRPr="00C313C1" w:rsidRDefault="00565177" w:rsidP="00565177">
            <w:r w:rsidRPr="00C313C1">
              <w:rPr>
                <w:color w:val="000000"/>
                <w:sz w:val="22"/>
                <w:szCs w:val="22"/>
              </w:rPr>
              <w:t>Meets Expectation</w:t>
            </w:r>
          </w:p>
        </w:tc>
        <w:tc>
          <w:tcPr>
            <w:tcW w:w="504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23140E19" w14:textId="77777777" w:rsidR="00565177" w:rsidRPr="00C313C1" w:rsidRDefault="00565177" w:rsidP="00565177">
            <w:r w:rsidRPr="00C313C1">
              <w:rPr>
                <w:color w:val="000000"/>
                <w:sz w:val="22"/>
                <w:szCs w:val="22"/>
              </w:rPr>
              <w:t>Met Expectations</w:t>
            </w:r>
          </w:p>
        </w:tc>
      </w:tr>
      <w:tr w:rsidR="00565177" w:rsidRPr="00C313C1" w14:paraId="256B31C7" w14:textId="77777777" w:rsidTr="00F436A8">
        <w:trPr>
          <w:trHeight w:val="315"/>
        </w:trPr>
        <w:tc>
          <w:tcPr>
            <w:tcW w:w="170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191A8C5" w14:textId="77777777" w:rsidR="00565177" w:rsidRPr="00C313C1" w:rsidRDefault="00565177" w:rsidP="00565177">
            <w:r w:rsidRPr="00C313C1">
              <w:rPr>
                <w:b/>
                <w:bCs/>
                <w:color w:val="000000"/>
                <w:sz w:val="22"/>
                <w:szCs w:val="22"/>
              </w:rPr>
              <w:lastRenderedPageBreak/>
              <w:t>Student Two</w:t>
            </w:r>
          </w:p>
        </w:tc>
        <w:tc>
          <w:tcPr>
            <w:tcW w:w="225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C045F04" w14:textId="77777777" w:rsidR="00565177" w:rsidRPr="00C313C1" w:rsidRDefault="00565177" w:rsidP="00565177">
            <w:r w:rsidRPr="00C313C1">
              <w:rPr>
                <w:color w:val="000000"/>
                <w:sz w:val="22"/>
                <w:szCs w:val="22"/>
              </w:rPr>
              <w:t>Meets Expectation</w:t>
            </w:r>
          </w:p>
        </w:tc>
        <w:tc>
          <w:tcPr>
            <w:tcW w:w="50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EBDE0F1" w14:textId="77777777" w:rsidR="00565177" w:rsidRPr="00C313C1" w:rsidRDefault="00565177" w:rsidP="00565177">
            <w:r w:rsidRPr="00C313C1">
              <w:rPr>
                <w:color w:val="000000"/>
                <w:sz w:val="22"/>
                <w:szCs w:val="22"/>
              </w:rPr>
              <w:t>Met Expectations</w:t>
            </w:r>
          </w:p>
        </w:tc>
      </w:tr>
      <w:tr w:rsidR="00693430" w:rsidRPr="00C313C1" w14:paraId="3A4458B8" w14:textId="77777777" w:rsidTr="00F436A8">
        <w:trPr>
          <w:trHeight w:val="315"/>
        </w:trPr>
        <w:tc>
          <w:tcPr>
            <w:tcW w:w="170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tcPr>
          <w:p w14:paraId="1A72095A" w14:textId="6B0C5133" w:rsidR="00693430" w:rsidRPr="00C313C1" w:rsidRDefault="00693430" w:rsidP="00565177">
            <w:pPr>
              <w:rPr>
                <w:b/>
                <w:bCs/>
                <w:color w:val="000000"/>
                <w:sz w:val="22"/>
                <w:szCs w:val="22"/>
              </w:rPr>
            </w:pPr>
          </w:p>
        </w:tc>
        <w:tc>
          <w:tcPr>
            <w:tcW w:w="225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tcPr>
          <w:p w14:paraId="23DD7399" w14:textId="77777777" w:rsidR="00693430" w:rsidRPr="00C313C1" w:rsidRDefault="00693430" w:rsidP="00565177">
            <w:pPr>
              <w:rPr>
                <w:color w:val="000000"/>
                <w:sz w:val="22"/>
                <w:szCs w:val="22"/>
              </w:rPr>
            </w:pPr>
          </w:p>
        </w:tc>
        <w:tc>
          <w:tcPr>
            <w:tcW w:w="50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tcPr>
          <w:p w14:paraId="01A88D60" w14:textId="77777777" w:rsidR="00693430" w:rsidRPr="00C313C1" w:rsidRDefault="00693430" w:rsidP="00565177">
            <w:pPr>
              <w:rPr>
                <w:color w:val="000000"/>
                <w:sz w:val="22"/>
                <w:szCs w:val="22"/>
              </w:rPr>
            </w:pPr>
          </w:p>
        </w:tc>
      </w:tr>
    </w:tbl>
    <w:p w14:paraId="1C6169ED" w14:textId="1003C426" w:rsidR="00565177" w:rsidRPr="00766E23" w:rsidRDefault="00565177" w:rsidP="00565177">
      <w:pPr>
        <w:rPr>
          <w:highlight w:val="yellow"/>
        </w:rPr>
      </w:pPr>
    </w:p>
    <w:p w14:paraId="6161E3D0" w14:textId="77777777" w:rsidR="00565177" w:rsidRPr="00C313C1" w:rsidRDefault="00565177" w:rsidP="00565177">
      <w:r w:rsidRPr="00C313C1">
        <w:rPr>
          <w:b/>
          <w:bCs/>
          <w:color w:val="000000"/>
        </w:rPr>
        <w:t>Key Findings</w:t>
      </w:r>
      <w:r w:rsidRPr="00C313C1">
        <w:rPr>
          <w:color w:val="000000"/>
        </w:rPr>
        <w:t>: 100% of our students demonstrated met the criterion for pedagogical Knowledge</w:t>
      </w:r>
    </w:p>
    <w:p w14:paraId="036D8C71" w14:textId="439E234F" w:rsidR="00565177" w:rsidRPr="00565177" w:rsidRDefault="00565177" w:rsidP="00565177">
      <w:r w:rsidRPr="00C313C1">
        <w:rPr>
          <w:color w:val="000000"/>
        </w:rPr>
        <w:t>Note: Students are assessed in the four Domains: (1) Planning and Preparation, (2) Learning Environments, (3)</w:t>
      </w:r>
      <w:r w:rsidR="00766E23" w:rsidRPr="00C313C1">
        <w:rPr>
          <w:color w:val="000000"/>
        </w:rPr>
        <w:t xml:space="preserve"> </w:t>
      </w:r>
      <w:r w:rsidRPr="00C313C1">
        <w:rPr>
          <w:color w:val="000000"/>
        </w:rPr>
        <w:t>Learning experiences and (4) Principled Teaching</w:t>
      </w:r>
    </w:p>
    <w:p w14:paraId="1CB1716B" w14:textId="77777777" w:rsidR="00565177" w:rsidRPr="00565177" w:rsidRDefault="00565177" w:rsidP="00565177">
      <w:r w:rsidRPr="00565177">
        <w:rPr>
          <w:color w:val="000000"/>
        </w:rPr>
        <w:t> </w:t>
      </w:r>
    </w:p>
    <w:p w14:paraId="0209E44E" w14:textId="0179FCE2" w:rsidR="00693430" w:rsidRDefault="00693430" w:rsidP="00693430">
      <w:pPr>
        <w:rPr>
          <w:rFonts w:ascii="Arial" w:hAnsi="Arial" w:cs="Arial"/>
          <w:b/>
          <w:bCs/>
          <w:color w:val="000000"/>
          <w:sz w:val="22"/>
          <w:szCs w:val="22"/>
        </w:rPr>
      </w:pPr>
      <w:r>
        <w:rPr>
          <w:rFonts w:ascii="Arial" w:hAnsi="Arial" w:cs="Arial"/>
          <w:b/>
          <w:bCs/>
          <w:color w:val="000000"/>
          <w:sz w:val="22"/>
          <w:szCs w:val="22"/>
        </w:rPr>
        <w:t>Trends Since 2019</w:t>
      </w:r>
    </w:p>
    <w:p w14:paraId="14AA0DFF" w14:textId="1B04B448" w:rsidR="00693430" w:rsidRPr="00565177" w:rsidRDefault="00693430" w:rsidP="00693430">
      <w:r w:rsidRPr="00565177">
        <w:rPr>
          <w:rFonts w:ascii="Arial" w:hAnsi="Arial" w:cs="Arial"/>
          <w:b/>
          <w:bCs/>
          <w:color w:val="000000"/>
          <w:sz w:val="22"/>
          <w:szCs w:val="22"/>
        </w:rPr>
        <w:t>Cooperating K-6 Teachers and the EPP as either “Exceeds,” “Meets,” or “Does Not Meet” the state standard-rated students</w:t>
      </w:r>
      <w:r w:rsidRPr="00565177">
        <w:rPr>
          <w:rFonts w:ascii="Arial" w:hAnsi="Arial" w:cs="Arial"/>
          <w:color w:val="000000"/>
          <w:sz w:val="22"/>
          <w:szCs w:val="22"/>
        </w:rPr>
        <w:t>. 100% of the students met expectations in 201</w:t>
      </w:r>
      <w:r w:rsidR="000811BC">
        <w:rPr>
          <w:rFonts w:ascii="Arial" w:hAnsi="Arial" w:cs="Arial"/>
          <w:color w:val="000000"/>
          <w:sz w:val="22"/>
          <w:szCs w:val="22"/>
        </w:rPr>
        <w:t>9-</w:t>
      </w:r>
      <w:r w:rsidRPr="00565177">
        <w:rPr>
          <w:rFonts w:ascii="Arial" w:hAnsi="Arial" w:cs="Arial"/>
          <w:color w:val="000000"/>
          <w:sz w:val="22"/>
          <w:szCs w:val="22"/>
        </w:rPr>
        <w:t>2020 as described below:</w:t>
      </w:r>
    </w:p>
    <w:p w14:paraId="5AE79F71" w14:textId="77777777" w:rsidR="00693430" w:rsidRPr="00565177" w:rsidRDefault="00693430" w:rsidP="00693430">
      <w:r w:rsidRPr="00565177">
        <w:rPr>
          <w:rFonts w:ascii="Arial" w:hAnsi="Arial" w:cs="Arial"/>
          <w:color w:val="000000"/>
          <w:sz w:val="22"/>
          <w:szCs w:val="22"/>
        </w:rPr>
        <w:t> </w:t>
      </w:r>
    </w:p>
    <w:p w14:paraId="02DC878C" w14:textId="5C427B58" w:rsidR="00693430" w:rsidRPr="00565177" w:rsidRDefault="00693430" w:rsidP="00693430">
      <w:r w:rsidRPr="00565177">
        <w:rPr>
          <w:rFonts w:ascii="Arial" w:hAnsi="Arial" w:cs="Arial"/>
          <w:b/>
          <w:bCs/>
          <w:color w:val="000000"/>
          <w:sz w:val="22"/>
          <w:szCs w:val="22"/>
        </w:rPr>
        <w:t xml:space="preserve">Table </w:t>
      </w:r>
      <w:r>
        <w:rPr>
          <w:rFonts w:ascii="Arial" w:hAnsi="Arial" w:cs="Arial"/>
          <w:b/>
          <w:bCs/>
          <w:color w:val="000000"/>
          <w:sz w:val="22"/>
          <w:szCs w:val="22"/>
        </w:rPr>
        <w:t>D3</w:t>
      </w:r>
      <w:r w:rsidRPr="00565177">
        <w:rPr>
          <w:rFonts w:ascii="Arial" w:hAnsi="Arial" w:cs="Arial"/>
          <w:b/>
          <w:bCs/>
          <w:color w:val="000000"/>
          <w:sz w:val="22"/>
          <w:szCs w:val="22"/>
        </w:rPr>
        <w:t>:</w:t>
      </w:r>
      <w:r w:rsidRPr="00565177">
        <w:rPr>
          <w:rFonts w:ascii="Arial" w:hAnsi="Arial" w:cs="Arial"/>
          <w:color w:val="000000"/>
          <w:sz w:val="22"/>
          <w:szCs w:val="22"/>
        </w:rPr>
        <w:t xml:space="preserve"> </w:t>
      </w:r>
      <w:r w:rsidR="00E707C6" w:rsidRPr="00C313C1">
        <w:rPr>
          <w:rFonts w:ascii="Arial" w:hAnsi="Arial" w:cs="Arial"/>
          <w:color w:val="000000"/>
          <w:sz w:val="22"/>
          <w:szCs w:val="22"/>
        </w:rPr>
        <w:t xml:space="preserve">Assessment of </w:t>
      </w:r>
      <w:r w:rsidR="00E707C6" w:rsidRPr="00C313C1">
        <w:rPr>
          <w:rFonts w:ascii="Arial" w:hAnsi="Arial" w:cs="Arial"/>
          <w:b/>
          <w:bCs/>
          <w:color w:val="000000"/>
          <w:sz w:val="22"/>
          <w:szCs w:val="22"/>
        </w:rPr>
        <w:t xml:space="preserve">Pedagogical Knowledge </w:t>
      </w:r>
      <w:r w:rsidRPr="00565177">
        <w:rPr>
          <w:rFonts w:ascii="Arial" w:hAnsi="Arial" w:cs="Arial"/>
          <w:color w:val="000000"/>
          <w:sz w:val="22"/>
          <w:szCs w:val="22"/>
        </w:rPr>
        <w:t>2019</w:t>
      </w:r>
      <w:r w:rsidR="000811BC">
        <w:rPr>
          <w:rFonts w:ascii="Arial" w:hAnsi="Arial" w:cs="Arial"/>
          <w:color w:val="000000"/>
          <w:sz w:val="22"/>
          <w:szCs w:val="22"/>
        </w:rPr>
        <w:t>/2020</w:t>
      </w:r>
    </w:p>
    <w:tbl>
      <w:tblPr>
        <w:tblStyle w:val="GridTable1Light-Accent6"/>
        <w:tblW w:w="0" w:type="auto"/>
        <w:tblLook w:val="04A0" w:firstRow="1" w:lastRow="0" w:firstColumn="1" w:lastColumn="0" w:noHBand="0" w:noVBand="1"/>
      </w:tblPr>
      <w:tblGrid>
        <w:gridCol w:w="1457"/>
        <w:gridCol w:w="1940"/>
        <w:gridCol w:w="5778"/>
      </w:tblGrid>
      <w:tr w:rsidR="00693430" w:rsidRPr="00565177" w14:paraId="042CECBD" w14:textId="77777777" w:rsidTr="00F436A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148C300" w14:textId="77777777" w:rsidR="00693430" w:rsidRPr="00E707C6" w:rsidRDefault="00693430" w:rsidP="00972A1E">
            <w:r w:rsidRPr="00E707C6">
              <w:rPr>
                <w:b w:val="0"/>
                <w:bCs w:val="0"/>
                <w:color w:val="000000"/>
                <w:sz w:val="22"/>
                <w:szCs w:val="22"/>
              </w:rPr>
              <w:t>Student</w:t>
            </w:r>
          </w:p>
        </w:tc>
        <w:tc>
          <w:tcPr>
            <w:tcW w:w="0" w:type="auto"/>
            <w:hideMark/>
          </w:tcPr>
          <w:p w14:paraId="3F6DB93C" w14:textId="77777777" w:rsidR="00693430" w:rsidRPr="00E707C6" w:rsidRDefault="00693430" w:rsidP="00972A1E">
            <w:pPr>
              <w:cnfStyle w:val="100000000000" w:firstRow="1" w:lastRow="0" w:firstColumn="0" w:lastColumn="0" w:oddVBand="0" w:evenVBand="0" w:oddHBand="0" w:evenHBand="0" w:firstRowFirstColumn="0" w:firstRowLastColumn="0" w:lastRowFirstColumn="0" w:lastRowLastColumn="0"/>
            </w:pPr>
            <w:r w:rsidRPr="00E707C6">
              <w:rPr>
                <w:b w:val="0"/>
                <w:bCs w:val="0"/>
                <w:color w:val="000000"/>
                <w:sz w:val="22"/>
                <w:szCs w:val="22"/>
              </w:rPr>
              <w:t>State Passing Score</w:t>
            </w:r>
          </w:p>
        </w:tc>
        <w:tc>
          <w:tcPr>
            <w:tcW w:w="5778" w:type="dxa"/>
            <w:hideMark/>
          </w:tcPr>
          <w:p w14:paraId="6F68024B" w14:textId="77777777" w:rsidR="00693430" w:rsidRPr="00E707C6" w:rsidRDefault="00693430" w:rsidP="00972A1E">
            <w:pPr>
              <w:cnfStyle w:val="100000000000" w:firstRow="1" w:lastRow="0" w:firstColumn="0" w:lastColumn="0" w:oddVBand="0" w:evenVBand="0" w:oddHBand="0" w:evenHBand="0" w:firstRowFirstColumn="0" w:firstRowLastColumn="0" w:lastRowFirstColumn="0" w:lastRowLastColumn="0"/>
            </w:pPr>
            <w:r w:rsidRPr="00E707C6">
              <w:rPr>
                <w:b w:val="0"/>
                <w:bCs w:val="0"/>
                <w:color w:val="000000"/>
                <w:sz w:val="22"/>
                <w:szCs w:val="22"/>
              </w:rPr>
              <w:t>Student Score</w:t>
            </w:r>
          </w:p>
        </w:tc>
      </w:tr>
      <w:tr w:rsidR="00693430" w:rsidRPr="00565177" w14:paraId="5CA14AD1" w14:textId="77777777" w:rsidTr="00F436A8">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4A82BAF1" w14:textId="77777777" w:rsidR="00693430" w:rsidRPr="00E707C6" w:rsidRDefault="00693430" w:rsidP="00972A1E">
            <w:r w:rsidRPr="00E707C6">
              <w:rPr>
                <w:b w:val="0"/>
                <w:bCs w:val="0"/>
                <w:color w:val="000000"/>
                <w:sz w:val="22"/>
                <w:szCs w:val="22"/>
              </w:rPr>
              <w:t>Student One</w:t>
            </w:r>
          </w:p>
        </w:tc>
        <w:tc>
          <w:tcPr>
            <w:tcW w:w="0" w:type="auto"/>
            <w:hideMark/>
          </w:tcPr>
          <w:p w14:paraId="144A96CE"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Meets Expectation</w:t>
            </w:r>
          </w:p>
        </w:tc>
        <w:tc>
          <w:tcPr>
            <w:tcW w:w="5778" w:type="dxa"/>
            <w:hideMark/>
          </w:tcPr>
          <w:p w14:paraId="0C881BDB"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Met Expectations</w:t>
            </w:r>
          </w:p>
        </w:tc>
      </w:tr>
      <w:tr w:rsidR="00693430" w:rsidRPr="00565177" w14:paraId="57320EA8" w14:textId="77777777" w:rsidTr="00F436A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2C01ED9" w14:textId="77777777" w:rsidR="00693430" w:rsidRPr="00E707C6" w:rsidRDefault="00693430" w:rsidP="00972A1E">
            <w:r w:rsidRPr="00E707C6">
              <w:rPr>
                <w:b w:val="0"/>
                <w:bCs w:val="0"/>
                <w:color w:val="000000"/>
                <w:sz w:val="22"/>
                <w:szCs w:val="22"/>
              </w:rPr>
              <w:t>Student Two</w:t>
            </w:r>
          </w:p>
        </w:tc>
        <w:tc>
          <w:tcPr>
            <w:tcW w:w="0" w:type="auto"/>
            <w:hideMark/>
          </w:tcPr>
          <w:p w14:paraId="0F6C4C64"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Meets Expectation</w:t>
            </w:r>
          </w:p>
        </w:tc>
        <w:tc>
          <w:tcPr>
            <w:tcW w:w="5778" w:type="dxa"/>
            <w:hideMark/>
          </w:tcPr>
          <w:p w14:paraId="48BB5ED6"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Met Expectations</w:t>
            </w:r>
          </w:p>
        </w:tc>
      </w:tr>
      <w:tr w:rsidR="00693430" w:rsidRPr="00565177" w14:paraId="67E6CD06" w14:textId="77777777" w:rsidTr="00F436A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66937D8" w14:textId="77777777" w:rsidR="00693430" w:rsidRPr="00E707C6" w:rsidRDefault="00693430" w:rsidP="00972A1E">
            <w:r w:rsidRPr="00E707C6">
              <w:rPr>
                <w:b w:val="0"/>
                <w:bCs w:val="0"/>
                <w:color w:val="000000"/>
                <w:sz w:val="22"/>
                <w:szCs w:val="22"/>
              </w:rPr>
              <w:t>Student Three</w:t>
            </w:r>
          </w:p>
        </w:tc>
        <w:tc>
          <w:tcPr>
            <w:tcW w:w="0" w:type="auto"/>
            <w:hideMark/>
          </w:tcPr>
          <w:p w14:paraId="7D903A1F"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Meets Expectation</w:t>
            </w:r>
          </w:p>
        </w:tc>
        <w:tc>
          <w:tcPr>
            <w:tcW w:w="5778" w:type="dxa"/>
            <w:hideMark/>
          </w:tcPr>
          <w:p w14:paraId="2112C39B" w14:textId="77777777" w:rsidR="00693430" w:rsidRPr="00E707C6" w:rsidRDefault="00693430" w:rsidP="00972A1E">
            <w:pPr>
              <w:cnfStyle w:val="000000000000" w:firstRow="0" w:lastRow="0" w:firstColumn="0" w:lastColumn="0" w:oddVBand="0" w:evenVBand="0" w:oddHBand="0" w:evenHBand="0" w:firstRowFirstColumn="0" w:firstRowLastColumn="0" w:lastRowFirstColumn="0" w:lastRowLastColumn="0"/>
            </w:pPr>
            <w:r w:rsidRPr="00E707C6">
              <w:rPr>
                <w:color w:val="000000"/>
                <w:sz w:val="22"/>
                <w:szCs w:val="22"/>
              </w:rPr>
              <w:t>Met Expectations</w:t>
            </w:r>
          </w:p>
        </w:tc>
      </w:tr>
    </w:tbl>
    <w:p w14:paraId="1C545678" w14:textId="77777777" w:rsidR="00693430" w:rsidRPr="00565177" w:rsidRDefault="00693430" w:rsidP="00693430">
      <w:r w:rsidRPr="00565177">
        <w:rPr>
          <w:rFonts w:ascii="Arial" w:hAnsi="Arial" w:cs="Arial"/>
          <w:color w:val="000000"/>
          <w:sz w:val="22"/>
          <w:szCs w:val="22"/>
        </w:rPr>
        <w:t> </w:t>
      </w:r>
    </w:p>
    <w:p w14:paraId="6A85F3A9" w14:textId="77777777" w:rsidR="00693430" w:rsidRPr="00565177" w:rsidRDefault="00693430" w:rsidP="00693430">
      <w:r w:rsidRPr="00565177">
        <w:rPr>
          <w:rFonts w:ascii="Arial" w:hAnsi="Arial" w:cs="Arial"/>
          <w:color w:val="000000"/>
          <w:sz w:val="22"/>
          <w:szCs w:val="22"/>
        </w:rPr>
        <w:t> </w:t>
      </w:r>
    </w:p>
    <w:p w14:paraId="2FE191D5" w14:textId="7782A7EA" w:rsidR="00693430" w:rsidRPr="00565177" w:rsidRDefault="00693430" w:rsidP="00693430">
      <w:r w:rsidRPr="00565177">
        <w:rPr>
          <w:rFonts w:ascii="Arial" w:hAnsi="Arial" w:cs="Arial"/>
          <w:b/>
          <w:bCs/>
          <w:color w:val="000000"/>
          <w:sz w:val="22"/>
          <w:szCs w:val="22"/>
        </w:rPr>
        <w:t xml:space="preserve">Table </w:t>
      </w:r>
      <w:r>
        <w:rPr>
          <w:rFonts w:ascii="Arial" w:hAnsi="Arial" w:cs="Arial"/>
          <w:b/>
          <w:bCs/>
          <w:color w:val="000000"/>
          <w:sz w:val="22"/>
          <w:szCs w:val="22"/>
        </w:rPr>
        <w:t>D4</w:t>
      </w:r>
      <w:r w:rsidRPr="00565177">
        <w:rPr>
          <w:rFonts w:ascii="Arial" w:hAnsi="Arial" w:cs="Arial"/>
          <w:b/>
          <w:bCs/>
          <w:color w:val="000000"/>
          <w:sz w:val="22"/>
          <w:szCs w:val="22"/>
        </w:rPr>
        <w:t>.</w:t>
      </w:r>
      <w:r w:rsidRPr="00565177">
        <w:rPr>
          <w:rFonts w:ascii="Arial" w:hAnsi="Arial" w:cs="Arial"/>
          <w:color w:val="000000"/>
          <w:sz w:val="22"/>
          <w:szCs w:val="22"/>
        </w:rPr>
        <w:t xml:space="preserve"> Assessment of Principles of Teaching and Learning 2019-2020</w:t>
      </w:r>
    </w:p>
    <w:tbl>
      <w:tblPr>
        <w:tblStyle w:val="GridTable1Light-Accent6"/>
        <w:tblW w:w="0" w:type="auto"/>
        <w:tblLook w:val="04A0" w:firstRow="1" w:lastRow="0" w:firstColumn="1" w:lastColumn="0" w:noHBand="0" w:noVBand="1"/>
      </w:tblPr>
      <w:tblGrid>
        <w:gridCol w:w="1611"/>
        <w:gridCol w:w="2210"/>
        <w:gridCol w:w="5354"/>
      </w:tblGrid>
      <w:tr w:rsidR="00693430" w:rsidRPr="00565177" w14:paraId="6CD4A682" w14:textId="77777777" w:rsidTr="00F436A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BA46062" w14:textId="77777777" w:rsidR="00693430" w:rsidRPr="00565177" w:rsidRDefault="00693430" w:rsidP="00972A1E">
            <w:r w:rsidRPr="00565177">
              <w:rPr>
                <w:rFonts w:ascii="Arial" w:hAnsi="Arial" w:cs="Arial"/>
                <w:b w:val="0"/>
                <w:bCs w:val="0"/>
                <w:color w:val="000000"/>
                <w:sz w:val="22"/>
                <w:szCs w:val="22"/>
              </w:rPr>
              <w:t>Student</w:t>
            </w:r>
          </w:p>
        </w:tc>
        <w:tc>
          <w:tcPr>
            <w:tcW w:w="0" w:type="auto"/>
            <w:hideMark/>
          </w:tcPr>
          <w:p w14:paraId="6C127ECB" w14:textId="77777777" w:rsidR="00693430" w:rsidRPr="00565177" w:rsidRDefault="00693430" w:rsidP="00972A1E">
            <w:pPr>
              <w:cnfStyle w:val="100000000000" w:firstRow="1" w:lastRow="0" w:firstColumn="0" w:lastColumn="0" w:oddVBand="0" w:evenVBand="0" w:oddHBand="0" w:evenHBand="0" w:firstRowFirstColumn="0" w:firstRowLastColumn="0" w:lastRowFirstColumn="0" w:lastRowLastColumn="0"/>
            </w:pPr>
            <w:r w:rsidRPr="00565177">
              <w:rPr>
                <w:rFonts w:ascii="Arial" w:hAnsi="Arial" w:cs="Arial"/>
                <w:b w:val="0"/>
                <w:bCs w:val="0"/>
                <w:color w:val="000000"/>
                <w:sz w:val="22"/>
                <w:szCs w:val="22"/>
              </w:rPr>
              <w:t>State Passing Score</w:t>
            </w:r>
          </w:p>
        </w:tc>
        <w:tc>
          <w:tcPr>
            <w:tcW w:w="5354" w:type="dxa"/>
            <w:hideMark/>
          </w:tcPr>
          <w:p w14:paraId="1C9720DE" w14:textId="77777777" w:rsidR="00693430" w:rsidRPr="00565177" w:rsidRDefault="00693430" w:rsidP="00972A1E">
            <w:pPr>
              <w:cnfStyle w:val="100000000000" w:firstRow="1" w:lastRow="0" w:firstColumn="0" w:lastColumn="0" w:oddVBand="0" w:evenVBand="0" w:oddHBand="0" w:evenHBand="0" w:firstRowFirstColumn="0" w:firstRowLastColumn="0" w:lastRowFirstColumn="0" w:lastRowLastColumn="0"/>
            </w:pPr>
            <w:r w:rsidRPr="00565177">
              <w:rPr>
                <w:rFonts w:ascii="Arial" w:hAnsi="Arial" w:cs="Arial"/>
                <w:b w:val="0"/>
                <w:bCs w:val="0"/>
                <w:color w:val="000000"/>
                <w:sz w:val="22"/>
                <w:szCs w:val="22"/>
              </w:rPr>
              <w:t>Student Score</w:t>
            </w:r>
          </w:p>
        </w:tc>
      </w:tr>
      <w:tr w:rsidR="00693430" w:rsidRPr="00565177" w14:paraId="6C47BB73" w14:textId="77777777" w:rsidTr="00F436A8">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14:paraId="3504BC78" w14:textId="77777777" w:rsidR="00693430" w:rsidRPr="00565177" w:rsidRDefault="00693430" w:rsidP="00972A1E">
            <w:r w:rsidRPr="00565177">
              <w:rPr>
                <w:rFonts w:ascii="Arial" w:hAnsi="Arial" w:cs="Arial"/>
                <w:b w:val="0"/>
                <w:bCs w:val="0"/>
                <w:color w:val="000000"/>
                <w:sz w:val="22"/>
                <w:szCs w:val="22"/>
              </w:rPr>
              <w:t>Student One</w:t>
            </w:r>
          </w:p>
        </w:tc>
        <w:tc>
          <w:tcPr>
            <w:tcW w:w="0" w:type="auto"/>
            <w:hideMark/>
          </w:tcPr>
          <w:p w14:paraId="11BF0929"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Meets Expectation</w:t>
            </w:r>
          </w:p>
        </w:tc>
        <w:tc>
          <w:tcPr>
            <w:tcW w:w="5354" w:type="dxa"/>
            <w:hideMark/>
          </w:tcPr>
          <w:p w14:paraId="68CF1AE5"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Met Expectations</w:t>
            </w:r>
          </w:p>
        </w:tc>
      </w:tr>
      <w:tr w:rsidR="00693430" w:rsidRPr="00565177" w14:paraId="3F0F4A31" w14:textId="77777777" w:rsidTr="00F436A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6EF1913" w14:textId="77777777" w:rsidR="00693430" w:rsidRPr="00565177" w:rsidRDefault="00693430" w:rsidP="00972A1E">
            <w:r w:rsidRPr="00565177">
              <w:rPr>
                <w:rFonts w:ascii="Arial" w:hAnsi="Arial" w:cs="Arial"/>
                <w:b w:val="0"/>
                <w:bCs w:val="0"/>
                <w:color w:val="000000"/>
                <w:sz w:val="22"/>
                <w:szCs w:val="22"/>
              </w:rPr>
              <w:t>Student Two</w:t>
            </w:r>
          </w:p>
        </w:tc>
        <w:tc>
          <w:tcPr>
            <w:tcW w:w="0" w:type="auto"/>
            <w:hideMark/>
          </w:tcPr>
          <w:p w14:paraId="6DA1AFC3"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Meets Expectation</w:t>
            </w:r>
          </w:p>
        </w:tc>
        <w:tc>
          <w:tcPr>
            <w:tcW w:w="5354" w:type="dxa"/>
            <w:hideMark/>
          </w:tcPr>
          <w:p w14:paraId="6EE0BF14"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Met Expectations</w:t>
            </w:r>
          </w:p>
        </w:tc>
      </w:tr>
      <w:tr w:rsidR="00693430" w:rsidRPr="00565177" w14:paraId="373DB764" w14:textId="77777777" w:rsidTr="00F436A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89E113E" w14:textId="77777777" w:rsidR="00693430" w:rsidRPr="00565177" w:rsidRDefault="00693430" w:rsidP="00972A1E">
            <w:r w:rsidRPr="00565177">
              <w:rPr>
                <w:rFonts w:ascii="Arial" w:hAnsi="Arial" w:cs="Arial"/>
                <w:b w:val="0"/>
                <w:bCs w:val="0"/>
                <w:color w:val="000000"/>
                <w:sz w:val="22"/>
                <w:szCs w:val="22"/>
              </w:rPr>
              <w:t>Student Three</w:t>
            </w:r>
          </w:p>
        </w:tc>
        <w:tc>
          <w:tcPr>
            <w:tcW w:w="0" w:type="auto"/>
            <w:hideMark/>
          </w:tcPr>
          <w:p w14:paraId="73085063"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Meets Expectation</w:t>
            </w:r>
          </w:p>
        </w:tc>
        <w:tc>
          <w:tcPr>
            <w:tcW w:w="5354" w:type="dxa"/>
            <w:hideMark/>
          </w:tcPr>
          <w:p w14:paraId="2100D024" w14:textId="77777777" w:rsidR="00693430" w:rsidRPr="00565177" w:rsidRDefault="00693430" w:rsidP="00972A1E">
            <w:pPr>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Met Expectations</w:t>
            </w:r>
          </w:p>
        </w:tc>
      </w:tr>
    </w:tbl>
    <w:p w14:paraId="4C3BA917" w14:textId="77777777" w:rsidR="00693430" w:rsidRPr="00565177" w:rsidRDefault="00693430" w:rsidP="00565177"/>
    <w:p w14:paraId="63506DED" w14:textId="23310DA2" w:rsidR="000811BC" w:rsidRDefault="000811BC" w:rsidP="00565177">
      <w:pPr>
        <w:rPr>
          <w:rFonts w:ascii="Arial" w:hAnsi="Arial" w:cs="Arial"/>
          <w:b/>
          <w:bCs/>
          <w:color w:val="000000"/>
          <w:sz w:val="22"/>
          <w:szCs w:val="22"/>
        </w:rPr>
      </w:pPr>
      <w:r>
        <w:rPr>
          <w:rFonts w:ascii="Arial" w:hAnsi="Arial" w:cs="Arial"/>
          <w:b/>
          <w:bCs/>
          <w:color w:val="000000"/>
          <w:sz w:val="22"/>
          <w:szCs w:val="22"/>
        </w:rPr>
        <w:t>II Proprietary Assessment ACT</w:t>
      </w:r>
    </w:p>
    <w:p w14:paraId="2BE4CD2E" w14:textId="77777777" w:rsidR="000811BC" w:rsidRDefault="000811BC" w:rsidP="00565177">
      <w:pPr>
        <w:rPr>
          <w:rFonts w:ascii="Arial" w:hAnsi="Arial" w:cs="Arial"/>
          <w:b/>
          <w:bCs/>
          <w:color w:val="000000"/>
          <w:sz w:val="22"/>
          <w:szCs w:val="22"/>
        </w:rPr>
      </w:pPr>
    </w:p>
    <w:p w14:paraId="396AB259" w14:textId="47214B3E" w:rsidR="00565177" w:rsidRPr="00565177" w:rsidRDefault="00565177" w:rsidP="00565177">
      <w:r w:rsidRPr="00565177">
        <w:rPr>
          <w:rFonts w:ascii="Arial" w:hAnsi="Arial" w:cs="Arial"/>
          <w:b/>
          <w:bCs/>
          <w:color w:val="000000"/>
          <w:sz w:val="22"/>
          <w:szCs w:val="22"/>
        </w:rPr>
        <w:t xml:space="preserve">Table </w:t>
      </w:r>
      <w:r w:rsidR="000811BC">
        <w:rPr>
          <w:rFonts w:ascii="Arial" w:hAnsi="Arial" w:cs="Arial"/>
          <w:b/>
          <w:bCs/>
          <w:color w:val="000000"/>
          <w:sz w:val="22"/>
          <w:szCs w:val="22"/>
        </w:rPr>
        <w:t>E</w:t>
      </w:r>
      <w:r w:rsidRPr="00565177">
        <w:rPr>
          <w:rFonts w:ascii="Arial" w:hAnsi="Arial" w:cs="Arial"/>
          <w:b/>
          <w:bCs/>
          <w:color w:val="000000"/>
          <w:sz w:val="22"/>
          <w:szCs w:val="22"/>
        </w:rPr>
        <w:t xml:space="preserve">:  </w:t>
      </w:r>
      <w:r w:rsidRPr="00565177">
        <w:rPr>
          <w:rFonts w:ascii="Arial" w:hAnsi="Arial" w:cs="Arial"/>
          <w:color w:val="000000"/>
          <w:sz w:val="22"/>
          <w:szCs w:val="22"/>
        </w:rPr>
        <w:t>Proprietary Assessment- ACT for Cohort 2022-2023</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57"/>
        <w:gridCol w:w="7121"/>
        <w:gridCol w:w="220"/>
      </w:tblGrid>
      <w:tr w:rsidR="00565177" w:rsidRPr="00565177" w14:paraId="0D6E3C79" w14:textId="77777777" w:rsidTr="000811BC">
        <w:trPr>
          <w:trHeight w:val="315"/>
        </w:trPr>
        <w:tc>
          <w:tcPr>
            <w:tcW w:w="195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D48E543" w14:textId="420D4C6E" w:rsidR="00565177" w:rsidRPr="00565177" w:rsidRDefault="00565177" w:rsidP="00565177">
            <w:r w:rsidRPr="00565177">
              <w:rPr>
                <w:rFonts w:ascii="Arial" w:hAnsi="Arial" w:cs="Arial"/>
                <w:color w:val="000000"/>
                <w:sz w:val="22"/>
                <w:szCs w:val="22"/>
              </w:rPr>
              <w:t> </w:t>
            </w:r>
            <w:r w:rsidR="00133F6D">
              <w:rPr>
                <w:rFonts w:ascii="Arial" w:hAnsi="Arial" w:cs="Arial"/>
                <w:color w:val="000000"/>
                <w:sz w:val="22"/>
                <w:szCs w:val="22"/>
              </w:rPr>
              <w:t>2023</w:t>
            </w:r>
          </w:p>
        </w:tc>
        <w:tc>
          <w:tcPr>
            <w:tcW w:w="7121"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0900885" w14:textId="77777777" w:rsidR="00565177" w:rsidRPr="00565177" w:rsidRDefault="00565177" w:rsidP="00565177">
            <w:r w:rsidRPr="00565177">
              <w:rPr>
                <w:rFonts w:ascii="Arial" w:hAnsi="Arial" w:cs="Arial"/>
                <w:color w:val="000000"/>
                <w:sz w:val="22"/>
                <w:szCs w:val="22"/>
              </w:rPr>
              <w:t xml:space="preserve">ACT Scores               </w:t>
            </w:r>
            <w:r w:rsidRPr="00565177">
              <w:rPr>
                <w:rFonts w:ascii="Arial" w:hAnsi="Arial" w:cs="Arial"/>
                <w:color w:val="000000"/>
                <w:sz w:val="22"/>
                <w:szCs w:val="22"/>
              </w:rPr>
              <w:tab/>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0A38D3D" w14:textId="77777777" w:rsidR="00565177" w:rsidRPr="00565177" w:rsidRDefault="00565177" w:rsidP="00565177">
            <w:r w:rsidRPr="00565177">
              <w:rPr>
                <w:rFonts w:ascii="Arial" w:hAnsi="Arial" w:cs="Arial"/>
                <w:color w:val="000000"/>
                <w:sz w:val="22"/>
                <w:szCs w:val="22"/>
              </w:rPr>
              <w:t> </w:t>
            </w:r>
          </w:p>
        </w:tc>
      </w:tr>
      <w:tr w:rsidR="00565177" w:rsidRPr="00565177" w14:paraId="6D8E46D2" w14:textId="77777777" w:rsidTr="000811BC">
        <w:trPr>
          <w:trHeight w:val="315"/>
        </w:trPr>
        <w:tc>
          <w:tcPr>
            <w:tcW w:w="195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912AEBB" w14:textId="77777777" w:rsidR="00565177" w:rsidRPr="00565177" w:rsidRDefault="00565177" w:rsidP="00565177">
            <w:r w:rsidRPr="00565177">
              <w:rPr>
                <w:rFonts w:ascii="Arial" w:hAnsi="Arial" w:cs="Arial"/>
                <w:color w:val="000000"/>
                <w:sz w:val="22"/>
                <w:szCs w:val="22"/>
              </w:rPr>
              <w:t>Student One</w:t>
            </w:r>
          </w:p>
        </w:tc>
        <w:tc>
          <w:tcPr>
            <w:tcW w:w="7121"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CC62A0B" w14:textId="77777777" w:rsidR="00565177" w:rsidRPr="00565177" w:rsidRDefault="00565177" w:rsidP="00565177">
            <w:r w:rsidRPr="00565177">
              <w:rPr>
                <w:rFonts w:ascii="Arial" w:hAnsi="Arial" w:cs="Arial"/>
                <w:color w:val="000000"/>
                <w:sz w:val="22"/>
                <w:szCs w:val="22"/>
              </w:rPr>
              <w:t>ACT Scores Approved</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947AB96" w14:textId="77777777" w:rsidR="00565177" w:rsidRPr="00565177" w:rsidRDefault="00565177" w:rsidP="00565177">
            <w:r w:rsidRPr="00565177">
              <w:rPr>
                <w:rFonts w:ascii="Arial" w:hAnsi="Arial" w:cs="Arial"/>
                <w:color w:val="000000"/>
                <w:sz w:val="22"/>
                <w:szCs w:val="22"/>
              </w:rPr>
              <w:t> </w:t>
            </w:r>
          </w:p>
        </w:tc>
      </w:tr>
      <w:tr w:rsidR="00565177" w:rsidRPr="00565177" w14:paraId="0DF3F0EA" w14:textId="77777777" w:rsidTr="000811BC">
        <w:trPr>
          <w:trHeight w:val="600"/>
        </w:trPr>
        <w:tc>
          <w:tcPr>
            <w:tcW w:w="195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63FE260" w14:textId="77777777" w:rsidR="00565177" w:rsidRPr="00565177" w:rsidRDefault="00565177" w:rsidP="00565177">
            <w:r w:rsidRPr="00565177">
              <w:rPr>
                <w:rFonts w:ascii="Arial" w:hAnsi="Arial" w:cs="Arial"/>
                <w:color w:val="000000"/>
                <w:sz w:val="22"/>
                <w:szCs w:val="22"/>
              </w:rPr>
              <w:t>Student Two</w:t>
            </w:r>
          </w:p>
        </w:tc>
        <w:tc>
          <w:tcPr>
            <w:tcW w:w="7121"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BDC288F" w14:textId="77777777" w:rsidR="00565177" w:rsidRPr="00565177" w:rsidRDefault="00565177" w:rsidP="00565177">
            <w:r w:rsidRPr="00565177">
              <w:rPr>
                <w:rFonts w:ascii="Arial" w:hAnsi="Arial" w:cs="Arial"/>
                <w:color w:val="000000"/>
                <w:sz w:val="22"/>
                <w:szCs w:val="22"/>
              </w:rPr>
              <w:t>High School GPA Accepted. Scores were not available- Alternate Testing completed.</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80CCBD2" w14:textId="77777777" w:rsidR="00565177" w:rsidRPr="00565177" w:rsidRDefault="00565177" w:rsidP="00565177">
            <w:r w:rsidRPr="00565177">
              <w:rPr>
                <w:rFonts w:ascii="Arial" w:hAnsi="Arial" w:cs="Arial"/>
                <w:color w:val="000000"/>
                <w:sz w:val="22"/>
                <w:szCs w:val="22"/>
              </w:rPr>
              <w:t> </w:t>
            </w:r>
          </w:p>
        </w:tc>
      </w:tr>
      <w:tr w:rsidR="00565177" w:rsidRPr="003C2F2E" w14:paraId="61F0D0F8" w14:textId="77777777" w:rsidTr="000811BC">
        <w:trPr>
          <w:trHeight w:val="900"/>
        </w:trPr>
        <w:tc>
          <w:tcPr>
            <w:tcW w:w="195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26DE845" w14:textId="77777777" w:rsidR="00565177" w:rsidRPr="003C2F2E" w:rsidRDefault="00565177" w:rsidP="00565177">
            <w:r w:rsidRPr="003C2F2E">
              <w:rPr>
                <w:color w:val="000000"/>
              </w:rPr>
              <w:t>Composite Average</w:t>
            </w:r>
          </w:p>
        </w:tc>
        <w:tc>
          <w:tcPr>
            <w:tcW w:w="7121"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D747FCD" w14:textId="77777777" w:rsidR="00565177" w:rsidRPr="003C2F2E" w:rsidRDefault="00565177" w:rsidP="00565177"/>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957A20E" w14:textId="77777777" w:rsidR="00565177" w:rsidRPr="003C2F2E" w:rsidRDefault="00565177" w:rsidP="00565177">
            <w:r w:rsidRPr="003C2F2E">
              <w:rPr>
                <w:color w:val="000000"/>
              </w:rPr>
              <w:t> </w:t>
            </w:r>
          </w:p>
        </w:tc>
      </w:tr>
      <w:tr w:rsidR="00565177" w:rsidRPr="003C2F2E" w14:paraId="2A6F44FC" w14:textId="77777777" w:rsidTr="000811BC">
        <w:trPr>
          <w:trHeight w:val="315"/>
        </w:trPr>
        <w:tc>
          <w:tcPr>
            <w:tcW w:w="195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E8DAAC9" w14:textId="77777777" w:rsidR="00565177" w:rsidRPr="003C2F2E" w:rsidRDefault="00565177" w:rsidP="00565177">
            <w:r w:rsidRPr="003C2F2E">
              <w:rPr>
                <w:color w:val="000000"/>
              </w:rPr>
              <w:t> </w:t>
            </w:r>
          </w:p>
        </w:tc>
        <w:tc>
          <w:tcPr>
            <w:tcW w:w="7121"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BDDC20D" w14:textId="77777777" w:rsidR="00565177" w:rsidRPr="003C2F2E" w:rsidRDefault="00565177" w:rsidP="00565177">
            <w:r w:rsidRPr="003C2F2E">
              <w:rPr>
                <w:color w:val="000000"/>
              </w:rPr>
              <w:t> </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56A4F42" w14:textId="77777777" w:rsidR="00565177" w:rsidRPr="003C2F2E" w:rsidRDefault="00565177" w:rsidP="00565177">
            <w:r w:rsidRPr="003C2F2E">
              <w:rPr>
                <w:color w:val="000000"/>
              </w:rPr>
              <w:t> </w:t>
            </w:r>
          </w:p>
        </w:tc>
      </w:tr>
    </w:tbl>
    <w:p w14:paraId="7F325517" w14:textId="48F74758" w:rsidR="00133F6D" w:rsidRPr="003C2F2E" w:rsidRDefault="00133F6D" w:rsidP="00565177">
      <w:pPr>
        <w:rPr>
          <w:color w:val="000000"/>
        </w:rPr>
      </w:pPr>
      <w:r w:rsidRPr="003C2F2E">
        <w:rPr>
          <w:b/>
          <w:bCs/>
          <w:color w:val="000000"/>
        </w:rPr>
        <w:t>Source:  PSC Student Transcript</w:t>
      </w:r>
    </w:p>
    <w:p w14:paraId="09B63F42" w14:textId="2F8E3FCD" w:rsidR="00565177" w:rsidRPr="003C2F2E" w:rsidRDefault="00565177" w:rsidP="00565177">
      <w:r w:rsidRPr="003C2F2E">
        <w:rPr>
          <w:color w:val="000000"/>
        </w:rPr>
        <w:t>Note: The EPP does not reveal scores to protect student confidentiality when student groups are two or fewer.</w:t>
      </w:r>
    </w:p>
    <w:p w14:paraId="6EAED04E" w14:textId="1BE4B1F3" w:rsidR="00565177" w:rsidRPr="003C2F2E" w:rsidRDefault="00565177" w:rsidP="000811BC">
      <w:r w:rsidRPr="003C2F2E">
        <w:rPr>
          <w:b/>
          <w:bCs/>
          <w:color w:val="000000"/>
        </w:rPr>
        <w:t> </w:t>
      </w:r>
    </w:p>
    <w:p w14:paraId="437A208B" w14:textId="49D898A9" w:rsidR="00565177" w:rsidRPr="003C2F2E" w:rsidRDefault="00133F6D" w:rsidP="00565177">
      <w:r w:rsidRPr="003C2F2E">
        <w:rPr>
          <w:b/>
          <w:bCs/>
          <w:color w:val="000000"/>
        </w:rPr>
        <w:t>ACT Trends</w:t>
      </w:r>
      <w:r w:rsidR="00565177" w:rsidRPr="003C2F2E">
        <w:rPr>
          <w:b/>
          <w:bCs/>
          <w:color w:val="000000"/>
        </w:rPr>
        <w:t> </w:t>
      </w:r>
    </w:p>
    <w:p w14:paraId="2243C935" w14:textId="17C26969" w:rsidR="000811BC" w:rsidRPr="003C2F2E" w:rsidRDefault="000811BC" w:rsidP="00565177">
      <w:pPr>
        <w:spacing w:after="240"/>
        <w:rPr>
          <w:b/>
        </w:rPr>
      </w:pPr>
      <w:r w:rsidRPr="003C2F2E">
        <w:rPr>
          <w:b/>
        </w:rPr>
        <w:t>Table</w:t>
      </w:r>
      <w:r w:rsidR="00133F6D" w:rsidRPr="003C2F2E">
        <w:rPr>
          <w:b/>
        </w:rPr>
        <w:t xml:space="preserve"> E-</w:t>
      </w:r>
      <w:r w:rsidR="00133F6D" w:rsidRPr="003C2F2E">
        <w:rPr>
          <w:color w:val="000000"/>
        </w:rPr>
        <w:t xml:space="preserve"> Proprietary Assessment- ACT for Cohort 2020-2021</w:t>
      </w:r>
    </w:p>
    <w:tbl>
      <w:tblPr>
        <w:tblW w:w="0" w:type="auto"/>
        <w:tblCellMar>
          <w:top w:w="15" w:type="dxa"/>
          <w:left w:w="15" w:type="dxa"/>
          <w:bottom w:w="15" w:type="dxa"/>
          <w:right w:w="15" w:type="dxa"/>
        </w:tblCellMar>
        <w:tblLook w:val="04A0" w:firstRow="1" w:lastRow="0" w:firstColumn="1" w:lastColumn="0" w:noHBand="0" w:noVBand="1"/>
      </w:tblPr>
      <w:tblGrid>
        <w:gridCol w:w="2113"/>
        <w:gridCol w:w="5887"/>
        <w:gridCol w:w="1260"/>
      </w:tblGrid>
      <w:tr w:rsidR="00565177" w:rsidRPr="003C2F2E" w14:paraId="422C5395" w14:textId="77777777" w:rsidTr="003C2F2E">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BFA7BE9" w14:textId="2F6029C5" w:rsidR="00565177" w:rsidRPr="003C2F2E" w:rsidRDefault="00565177" w:rsidP="00565177">
            <w:r w:rsidRPr="003C2F2E">
              <w:rPr>
                <w:color w:val="000000"/>
              </w:rPr>
              <w:t> </w:t>
            </w:r>
            <w:r w:rsidR="00133F6D" w:rsidRPr="003C2F2E">
              <w:rPr>
                <w:color w:val="000000"/>
              </w:rPr>
              <w:t>2022</w:t>
            </w:r>
          </w:p>
        </w:tc>
        <w:tc>
          <w:tcPr>
            <w:tcW w:w="588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37087B7" w14:textId="77777777" w:rsidR="00565177" w:rsidRPr="003C2F2E" w:rsidRDefault="00565177" w:rsidP="00565177">
            <w:r w:rsidRPr="003C2F2E">
              <w:rPr>
                <w:color w:val="000000"/>
              </w:rPr>
              <w:t xml:space="preserve">ACT Scores               </w:t>
            </w:r>
            <w:r w:rsidRPr="003C2F2E">
              <w:rPr>
                <w:color w:val="000000"/>
              </w:rPr>
              <w:tab/>
            </w:r>
          </w:p>
        </w:tc>
        <w:tc>
          <w:tcPr>
            <w:tcW w:w="126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F134AE1" w14:textId="77777777" w:rsidR="00565177" w:rsidRPr="003C2F2E" w:rsidRDefault="00565177" w:rsidP="00565177">
            <w:r w:rsidRPr="003C2F2E">
              <w:rPr>
                <w:color w:val="000000"/>
              </w:rPr>
              <w:t> </w:t>
            </w:r>
          </w:p>
        </w:tc>
      </w:tr>
      <w:tr w:rsidR="00565177" w:rsidRPr="003C2F2E" w14:paraId="1757FBF8" w14:textId="77777777" w:rsidTr="003C2F2E">
        <w:trPr>
          <w:trHeight w:val="900"/>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98F5DA9" w14:textId="77777777" w:rsidR="00565177" w:rsidRPr="003C2F2E" w:rsidRDefault="00565177" w:rsidP="00565177">
            <w:r w:rsidRPr="003C2F2E">
              <w:rPr>
                <w:color w:val="000000"/>
              </w:rPr>
              <w:lastRenderedPageBreak/>
              <w:t>Student One</w:t>
            </w:r>
          </w:p>
        </w:tc>
        <w:tc>
          <w:tcPr>
            <w:tcW w:w="588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C08F0C3" w14:textId="77777777" w:rsidR="00565177" w:rsidRPr="003C2F2E" w:rsidRDefault="00565177" w:rsidP="00565177">
            <w:r w:rsidRPr="003C2F2E">
              <w:rPr>
                <w:color w:val="000000"/>
              </w:rPr>
              <w:t>GED Score and Community College Transcript Accepted</w:t>
            </w:r>
          </w:p>
        </w:tc>
        <w:tc>
          <w:tcPr>
            <w:tcW w:w="126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E0956EA" w14:textId="77777777" w:rsidR="00565177" w:rsidRPr="003C2F2E" w:rsidRDefault="00565177" w:rsidP="00565177">
            <w:r w:rsidRPr="003C2F2E">
              <w:rPr>
                <w:color w:val="000000"/>
              </w:rPr>
              <w:t> </w:t>
            </w:r>
          </w:p>
        </w:tc>
      </w:tr>
      <w:tr w:rsidR="00565177" w:rsidRPr="003C2F2E" w14:paraId="050508E9" w14:textId="77777777" w:rsidTr="003C2F2E">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56A0BF9" w14:textId="77777777" w:rsidR="00565177" w:rsidRPr="003C2F2E" w:rsidRDefault="00565177" w:rsidP="00565177">
            <w:r w:rsidRPr="003C2F2E">
              <w:rPr>
                <w:color w:val="000000"/>
              </w:rPr>
              <w:t>Student Two</w:t>
            </w:r>
          </w:p>
        </w:tc>
        <w:tc>
          <w:tcPr>
            <w:tcW w:w="588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05A0FBE" w14:textId="77777777" w:rsidR="00565177" w:rsidRPr="003C2F2E" w:rsidRDefault="00565177" w:rsidP="00565177">
            <w:r w:rsidRPr="003C2F2E">
              <w:rPr>
                <w:color w:val="000000"/>
              </w:rPr>
              <w:t>24</w:t>
            </w:r>
          </w:p>
        </w:tc>
        <w:tc>
          <w:tcPr>
            <w:tcW w:w="126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A1AE662" w14:textId="77777777" w:rsidR="00565177" w:rsidRPr="003C2F2E" w:rsidRDefault="00565177" w:rsidP="00565177">
            <w:r w:rsidRPr="003C2F2E">
              <w:rPr>
                <w:color w:val="000000"/>
              </w:rPr>
              <w:t> </w:t>
            </w:r>
          </w:p>
        </w:tc>
      </w:tr>
      <w:tr w:rsidR="00565177" w:rsidRPr="003C2F2E" w14:paraId="7EA7B35D" w14:textId="77777777" w:rsidTr="003C2F2E">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D3374D0" w14:textId="77777777" w:rsidR="00565177" w:rsidRPr="003C2F2E" w:rsidRDefault="00565177" w:rsidP="00565177">
            <w:r w:rsidRPr="003C2F2E">
              <w:rPr>
                <w:color w:val="000000"/>
              </w:rPr>
              <w:t>Student Three</w:t>
            </w:r>
          </w:p>
        </w:tc>
        <w:tc>
          <w:tcPr>
            <w:tcW w:w="588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A1522CF" w14:textId="77777777" w:rsidR="00565177" w:rsidRPr="003C2F2E" w:rsidRDefault="00565177" w:rsidP="00565177">
            <w:r w:rsidRPr="003C2F2E">
              <w:rPr>
                <w:color w:val="000000"/>
              </w:rPr>
              <w:t>18</w:t>
            </w:r>
          </w:p>
        </w:tc>
        <w:tc>
          <w:tcPr>
            <w:tcW w:w="126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7E53179" w14:textId="77777777" w:rsidR="00565177" w:rsidRPr="003C2F2E" w:rsidRDefault="00565177" w:rsidP="00565177">
            <w:r w:rsidRPr="003C2F2E">
              <w:rPr>
                <w:color w:val="000000"/>
              </w:rPr>
              <w:t> </w:t>
            </w:r>
          </w:p>
        </w:tc>
      </w:tr>
      <w:tr w:rsidR="00565177" w:rsidRPr="003C2F2E" w14:paraId="40E8CCB7" w14:textId="77777777" w:rsidTr="003C2F2E">
        <w:trPr>
          <w:trHeight w:val="600"/>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298F0C6" w14:textId="77777777" w:rsidR="00565177" w:rsidRPr="003C2F2E" w:rsidRDefault="00565177" w:rsidP="00565177">
            <w:r w:rsidRPr="003C2F2E">
              <w:rPr>
                <w:color w:val="000000"/>
              </w:rPr>
              <w:t>Composite Average</w:t>
            </w:r>
          </w:p>
        </w:tc>
        <w:tc>
          <w:tcPr>
            <w:tcW w:w="5887"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0598451" w14:textId="77777777" w:rsidR="00565177" w:rsidRPr="003C2F2E" w:rsidRDefault="00565177" w:rsidP="00565177">
            <w:r w:rsidRPr="003C2F2E">
              <w:rPr>
                <w:color w:val="000000"/>
              </w:rPr>
              <w:t>21</w:t>
            </w:r>
          </w:p>
        </w:tc>
        <w:tc>
          <w:tcPr>
            <w:tcW w:w="126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535ED98" w14:textId="77777777" w:rsidR="00565177" w:rsidRPr="003C2F2E" w:rsidRDefault="00565177" w:rsidP="00565177">
            <w:r w:rsidRPr="003C2F2E">
              <w:rPr>
                <w:color w:val="000000"/>
              </w:rPr>
              <w:t> </w:t>
            </w:r>
          </w:p>
        </w:tc>
      </w:tr>
    </w:tbl>
    <w:p w14:paraId="160DA7CD" w14:textId="24EB2EB4" w:rsidR="00133F6D" w:rsidRPr="003C2F2E" w:rsidRDefault="00133F6D" w:rsidP="00565177">
      <w:pPr>
        <w:rPr>
          <w:b/>
          <w:bCs/>
          <w:color w:val="000000"/>
        </w:rPr>
      </w:pPr>
      <w:r w:rsidRPr="003C2F2E">
        <w:rPr>
          <w:b/>
          <w:bCs/>
          <w:color w:val="000000"/>
        </w:rPr>
        <w:t>Source:  PSC Student Transcript</w:t>
      </w:r>
    </w:p>
    <w:p w14:paraId="1C7AD6C7" w14:textId="77777777" w:rsidR="00133F6D" w:rsidRPr="003C2F2E" w:rsidRDefault="00133F6D" w:rsidP="00565177">
      <w:pPr>
        <w:rPr>
          <w:b/>
          <w:bCs/>
          <w:color w:val="000000"/>
        </w:rPr>
      </w:pPr>
    </w:p>
    <w:p w14:paraId="3E0262EB" w14:textId="4DD91802" w:rsidR="00565177" w:rsidRPr="003C2F2E" w:rsidRDefault="00565177" w:rsidP="00565177">
      <w:r w:rsidRPr="003C2F2E">
        <w:rPr>
          <w:b/>
          <w:bCs/>
          <w:color w:val="000000"/>
        </w:rPr>
        <w:t xml:space="preserve">Table </w:t>
      </w:r>
      <w:r w:rsidR="00133F6D" w:rsidRPr="003C2F2E">
        <w:rPr>
          <w:b/>
          <w:bCs/>
          <w:color w:val="000000"/>
        </w:rPr>
        <w:t>E2</w:t>
      </w:r>
      <w:r w:rsidRPr="003C2F2E">
        <w:rPr>
          <w:b/>
          <w:bCs/>
          <w:color w:val="000000"/>
        </w:rPr>
        <w:t xml:space="preserve">:  </w:t>
      </w:r>
      <w:r w:rsidRPr="003C2F2E">
        <w:rPr>
          <w:color w:val="000000"/>
        </w:rPr>
        <w:t>Proprietary Assessment- ACT for Cohort 2019-2020</w:t>
      </w:r>
      <w:r w:rsidRPr="003C2F2E">
        <w:rPr>
          <w:b/>
          <w:bCs/>
          <w:color w:val="000000"/>
        </w:rPr>
        <w:t> </w:t>
      </w:r>
    </w:p>
    <w:p w14:paraId="2FAB9862" w14:textId="6462AC92" w:rsidR="00565177" w:rsidRPr="003C2F2E" w:rsidRDefault="00565177" w:rsidP="00565177">
      <w:r w:rsidRPr="003C2F2E">
        <w:rPr>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330"/>
        <w:gridCol w:w="6840"/>
      </w:tblGrid>
      <w:tr w:rsidR="00565177" w:rsidRPr="003C2F2E" w14:paraId="5CF9B40F" w14:textId="77777777" w:rsidTr="003C2F2E">
        <w:trPr>
          <w:trHeight w:val="315"/>
        </w:trPr>
        <w:tc>
          <w:tcPr>
            <w:tcW w:w="233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6501B8E6" w14:textId="0840FF69" w:rsidR="00565177" w:rsidRPr="003C2F2E" w:rsidRDefault="00565177" w:rsidP="00565177">
            <w:r w:rsidRPr="003C2F2E">
              <w:rPr>
                <w:color w:val="000000"/>
              </w:rPr>
              <w:t> </w:t>
            </w:r>
            <w:r w:rsidR="00133F6D" w:rsidRPr="003C2F2E">
              <w:rPr>
                <w:color w:val="000000"/>
              </w:rPr>
              <w:t>2021</w:t>
            </w:r>
          </w:p>
        </w:tc>
        <w:tc>
          <w:tcPr>
            <w:tcW w:w="684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0E1F2C78" w14:textId="18529C0A" w:rsidR="00565177" w:rsidRPr="003C2F2E" w:rsidRDefault="00565177" w:rsidP="00565177">
            <w:r w:rsidRPr="003C2F2E">
              <w:rPr>
                <w:color w:val="000000"/>
              </w:rPr>
              <w:t>ACT Scores</w:t>
            </w:r>
          </w:p>
        </w:tc>
      </w:tr>
      <w:tr w:rsidR="00565177" w:rsidRPr="003C2F2E" w14:paraId="184F3B5D" w14:textId="77777777" w:rsidTr="003C2F2E">
        <w:trPr>
          <w:trHeight w:val="330"/>
        </w:trPr>
        <w:tc>
          <w:tcPr>
            <w:tcW w:w="233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727D93B0" w14:textId="77777777" w:rsidR="00565177" w:rsidRPr="003C2F2E" w:rsidRDefault="00565177" w:rsidP="00565177">
            <w:r w:rsidRPr="003C2F2E">
              <w:rPr>
                <w:color w:val="000000"/>
              </w:rPr>
              <w:t>Student One</w:t>
            </w:r>
          </w:p>
        </w:tc>
        <w:tc>
          <w:tcPr>
            <w:tcW w:w="684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5697CAE3" w14:textId="77777777" w:rsidR="00565177" w:rsidRPr="003C2F2E" w:rsidRDefault="00565177" w:rsidP="00565177">
            <w:r w:rsidRPr="003C2F2E">
              <w:rPr>
                <w:b/>
                <w:bCs/>
                <w:color w:val="000000"/>
              </w:rPr>
              <w:t>15</w:t>
            </w:r>
          </w:p>
        </w:tc>
      </w:tr>
      <w:tr w:rsidR="00565177" w:rsidRPr="003C2F2E" w14:paraId="0893BFBF" w14:textId="77777777" w:rsidTr="003C2F2E">
        <w:trPr>
          <w:trHeight w:val="315"/>
        </w:trPr>
        <w:tc>
          <w:tcPr>
            <w:tcW w:w="233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2A50A8B" w14:textId="77777777" w:rsidR="00565177" w:rsidRPr="003C2F2E" w:rsidRDefault="00565177" w:rsidP="00565177">
            <w:r w:rsidRPr="003C2F2E">
              <w:rPr>
                <w:color w:val="000000"/>
              </w:rPr>
              <w:t>Student Two</w:t>
            </w:r>
          </w:p>
        </w:tc>
        <w:tc>
          <w:tcPr>
            <w:tcW w:w="68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0925356" w14:textId="77777777" w:rsidR="00565177" w:rsidRPr="003C2F2E" w:rsidRDefault="00565177" w:rsidP="00565177">
            <w:r w:rsidRPr="003C2F2E">
              <w:rPr>
                <w:b/>
                <w:bCs/>
                <w:color w:val="000000"/>
              </w:rPr>
              <w:t>23</w:t>
            </w:r>
          </w:p>
        </w:tc>
      </w:tr>
      <w:tr w:rsidR="00565177" w:rsidRPr="003C2F2E" w14:paraId="37766F22" w14:textId="77777777" w:rsidTr="003C2F2E">
        <w:trPr>
          <w:trHeight w:val="600"/>
        </w:trPr>
        <w:tc>
          <w:tcPr>
            <w:tcW w:w="233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72FAA07" w14:textId="77777777" w:rsidR="00565177" w:rsidRPr="003C2F2E" w:rsidRDefault="00565177" w:rsidP="00565177">
            <w:r w:rsidRPr="003C2F2E">
              <w:rPr>
                <w:color w:val="000000"/>
              </w:rPr>
              <w:t>Student</w:t>
            </w:r>
          </w:p>
          <w:p w14:paraId="6A9A90E4" w14:textId="77777777" w:rsidR="00565177" w:rsidRPr="003C2F2E" w:rsidRDefault="00565177" w:rsidP="00565177">
            <w:r w:rsidRPr="003C2F2E">
              <w:rPr>
                <w:color w:val="000000"/>
              </w:rPr>
              <w:t>Three</w:t>
            </w:r>
          </w:p>
        </w:tc>
        <w:tc>
          <w:tcPr>
            <w:tcW w:w="68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6B561D1" w14:textId="77777777" w:rsidR="00565177" w:rsidRPr="003C2F2E" w:rsidRDefault="00565177" w:rsidP="00565177">
            <w:r w:rsidRPr="003C2F2E">
              <w:rPr>
                <w:b/>
                <w:bCs/>
                <w:color w:val="000000"/>
              </w:rPr>
              <w:t>21</w:t>
            </w:r>
          </w:p>
        </w:tc>
      </w:tr>
      <w:tr w:rsidR="00565177" w:rsidRPr="003C2F2E" w14:paraId="0F3908AB" w14:textId="77777777" w:rsidTr="003C2F2E">
        <w:trPr>
          <w:trHeight w:val="315"/>
        </w:trPr>
        <w:tc>
          <w:tcPr>
            <w:tcW w:w="233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5924DE2" w14:textId="77777777" w:rsidR="00565177" w:rsidRPr="003C2F2E" w:rsidRDefault="00565177" w:rsidP="00565177">
            <w:r w:rsidRPr="003C2F2E">
              <w:rPr>
                <w:color w:val="000000"/>
              </w:rPr>
              <w:t>Student 4</w:t>
            </w:r>
          </w:p>
        </w:tc>
        <w:tc>
          <w:tcPr>
            <w:tcW w:w="68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8C2AB78" w14:textId="77777777" w:rsidR="00565177" w:rsidRPr="003C2F2E" w:rsidRDefault="00565177" w:rsidP="00565177">
            <w:r w:rsidRPr="003C2F2E">
              <w:rPr>
                <w:b/>
                <w:bCs/>
                <w:color w:val="000000"/>
              </w:rPr>
              <w:t>27</w:t>
            </w:r>
          </w:p>
        </w:tc>
      </w:tr>
      <w:tr w:rsidR="00565177" w:rsidRPr="003C2F2E" w14:paraId="473A5084" w14:textId="77777777" w:rsidTr="003C2F2E">
        <w:trPr>
          <w:trHeight w:val="600"/>
        </w:trPr>
        <w:tc>
          <w:tcPr>
            <w:tcW w:w="233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A0E3515" w14:textId="77777777" w:rsidR="00565177" w:rsidRPr="003C2F2E" w:rsidRDefault="00565177" w:rsidP="00565177">
            <w:r w:rsidRPr="003C2F2E">
              <w:rPr>
                <w:b/>
                <w:bCs/>
                <w:color w:val="000000"/>
              </w:rPr>
              <w:t>Composite Average</w:t>
            </w:r>
          </w:p>
        </w:tc>
        <w:tc>
          <w:tcPr>
            <w:tcW w:w="684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E171982" w14:textId="77777777" w:rsidR="00565177" w:rsidRPr="003C2F2E" w:rsidRDefault="00565177" w:rsidP="00565177">
            <w:r w:rsidRPr="003C2F2E">
              <w:rPr>
                <w:b/>
                <w:bCs/>
                <w:color w:val="000000"/>
              </w:rPr>
              <w:t>21.5</w:t>
            </w:r>
          </w:p>
        </w:tc>
      </w:tr>
    </w:tbl>
    <w:p w14:paraId="232FABF3" w14:textId="72CA4674" w:rsidR="00565177" w:rsidRPr="003C2F2E" w:rsidRDefault="00565177" w:rsidP="00565177">
      <w:pPr>
        <w:rPr>
          <w:b/>
          <w:bCs/>
          <w:color w:val="000000"/>
        </w:rPr>
      </w:pPr>
      <w:r w:rsidRPr="003C2F2E">
        <w:rPr>
          <w:b/>
          <w:bCs/>
          <w:color w:val="000000"/>
        </w:rPr>
        <w:t> </w:t>
      </w:r>
      <w:r w:rsidR="00133F6D" w:rsidRPr="003C2F2E">
        <w:rPr>
          <w:b/>
          <w:bCs/>
          <w:color w:val="000000"/>
        </w:rPr>
        <w:t>Source:  PSC Student Transcript</w:t>
      </w:r>
    </w:p>
    <w:p w14:paraId="6A14BAE9" w14:textId="77777777" w:rsidR="00133F6D" w:rsidRPr="00565177" w:rsidRDefault="00133F6D" w:rsidP="00565177"/>
    <w:p w14:paraId="76E45481" w14:textId="77777777" w:rsidR="00565177" w:rsidRPr="003C2F2E" w:rsidRDefault="00565177" w:rsidP="00565177">
      <w:r w:rsidRPr="003C2F2E">
        <w:rPr>
          <w:b/>
          <w:bCs/>
          <w:color w:val="000000"/>
        </w:rPr>
        <w:t xml:space="preserve">Context: </w:t>
      </w:r>
      <w:r w:rsidRPr="003C2F2E">
        <w:rPr>
          <w:color w:val="000000"/>
        </w:rPr>
        <w:t>Instead of the Praxis Core, the EPP uses the ACT to measure college readiness.</w:t>
      </w:r>
      <w:r w:rsidRPr="003C2F2E">
        <w:rPr>
          <w:color w:val="666666"/>
          <w:shd w:val="clear" w:color="auto" w:fill="FFFFFF"/>
        </w:rPr>
        <w:t xml:space="preserve"> </w:t>
      </w:r>
      <w:r w:rsidRPr="003C2F2E">
        <w:rPr>
          <w:color w:val="000000"/>
          <w:shd w:val="clear" w:color="auto" w:fill="FFFFFF"/>
        </w:rPr>
        <w:t>The ACT covers four academic skill areas: English, mathematics, reading, and science reasoning.</w:t>
      </w:r>
      <w:r w:rsidRPr="003C2F2E">
        <w:rPr>
          <w:color w:val="000000"/>
        </w:rPr>
        <w:t xml:space="preserve"> The ACT Composite Score includes the test score (English, mathematics, reading, science). The score ranges from one (low) to 36 (high). The Composite score is the average of four test scores, rounded to the nearest whole number. Fractions less than one-half are rounded down; fractions one-half or more are rounded up. PSC uses the ACT instead of Praxis Core. </w:t>
      </w:r>
    </w:p>
    <w:p w14:paraId="308AC0CA" w14:textId="77777777" w:rsidR="00565177" w:rsidRPr="003C2F2E" w:rsidRDefault="00565177" w:rsidP="00565177"/>
    <w:p w14:paraId="0FA59CD0" w14:textId="77777777" w:rsidR="003C2F2E" w:rsidRPr="003C2F2E" w:rsidRDefault="003C2F2E" w:rsidP="00565177">
      <w:pPr>
        <w:rPr>
          <w:b/>
          <w:bCs/>
          <w:color w:val="000000"/>
        </w:rPr>
      </w:pPr>
    </w:p>
    <w:p w14:paraId="5612DCD3" w14:textId="526F3734" w:rsidR="00565177" w:rsidRPr="003C2F2E" w:rsidRDefault="00565177" w:rsidP="00565177">
      <w:r w:rsidRPr="003C2F2E">
        <w:rPr>
          <w:b/>
          <w:bCs/>
          <w:color w:val="000000"/>
        </w:rPr>
        <w:t>Key Findings ACT Composite Scores</w:t>
      </w:r>
      <w:r w:rsidRPr="003C2F2E">
        <w:rPr>
          <w:color w:val="000000"/>
        </w:rPr>
        <w:t>: The National ACT Composite for states testing 100% of graduates in 2018 ranges from 17.7 to 20.5. The Composite score for our PSC completers in is 21. score. The EPP completers meet the group composite score expectation of 21.</w:t>
      </w:r>
    </w:p>
    <w:p w14:paraId="2CAE6385" w14:textId="77777777" w:rsidR="00565177" w:rsidRPr="003C2F2E" w:rsidRDefault="00565177" w:rsidP="00565177">
      <w:r w:rsidRPr="003C2F2E">
        <w:rPr>
          <w:b/>
          <w:bCs/>
          <w:color w:val="000000"/>
        </w:rPr>
        <w:t>Limitation</w:t>
      </w:r>
      <w:r w:rsidRPr="003C2F2E">
        <w:rPr>
          <w:color w:val="000000"/>
        </w:rPr>
        <w:t>:</w:t>
      </w:r>
      <w:r w:rsidRPr="003C2F2E">
        <w:rPr>
          <w:color w:val="000000"/>
          <w:shd w:val="clear" w:color="auto" w:fill="FFFFFF"/>
        </w:rPr>
        <w:t xml:space="preserve"> The sample size is small. The performance of a few students can have a significant effect on the data.</w:t>
      </w:r>
    </w:p>
    <w:p w14:paraId="6C96E3F6" w14:textId="77777777" w:rsidR="003C2F2E" w:rsidRDefault="003C2F2E" w:rsidP="00133F6D">
      <w:pPr>
        <w:rPr>
          <w:b/>
          <w:color w:val="000000"/>
        </w:rPr>
      </w:pPr>
    </w:p>
    <w:p w14:paraId="56F57CD7" w14:textId="77777777" w:rsidR="00F436A8" w:rsidRDefault="00F436A8" w:rsidP="00133F6D">
      <w:pPr>
        <w:rPr>
          <w:b/>
          <w:color w:val="000000"/>
        </w:rPr>
      </w:pPr>
    </w:p>
    <w:p w14:paraId="345A87D3" w14:textId="77777777" w:rsidR="00F436A8" w:rsidRDefault="00F436A8" w:rsidP="00133F6D">
      <w:pPr>
        <w:rPr>
          <w:b/>
          <w:color w:val="000000"/>
        </w:rPr>
      </w:pPr>
    </w:p>
    <w:p w14:paraId="3E4F0504" w14:textId="77777777" w:rsidR="00F436A8" w:rsidRDefault="00F436A8" w:rsidP="00133F6D">
      <w:pPr>
        <w:rPr>
          <w:b/>
          <w:color w:val="000000"/>
        </w:rPr>
      </w:pPr>
    </w:p>
    <w:p w14:paraId="68C66593" w14:textId="77777777" w:rsidR="00F436A8" w:rsidRDefault="00F436A8" w:rsidP="00133F6D">
      <w:pPr>
        <w:rPr>
          <w:b/>
          <w:color w:val="000000"/>
        </w:rPr>
      </w:pPr>
    </w:p>
    <w:p w14:paraId="0DB81BC6" w14:textId="78803035" w:rsidR="00565177" w:rsidRPr="003C2F2E" w:rsidRDefault="00F20C87" w:rsidP="00133F6D">
      <w:pPr>
        <w:rPr>
          <w:b/>
          <w:color w:val="000000"/>
        </w:rPr>
      </w:pPr>
      <w:r w:rsidRPr="003C2F2E">
        <w:rPr>
          <w:b/>
          <w:color w:val="000000"/>
        </w:rPr>
        <w:t xml:space="preserve">Table </w:t>
      </w:r>
      <w:r w:rsidR="009B078C" w:rsidRPr="003C2F2E">
        <w:rPr>
          <w:b/>
          <w:color w:val="000000"/>
        </w:rPr>
        <w:t>F- Proprietary Assessment Foundations of Reading</w:t>
      </w:r>
    </w:p>
    <w:p w14:paraId="642F240C" w14:textId="0D7605B5" w:rsidR="003C2F2E" w:rsidRPr="003C2F2E" w:rsidRDefault="003C2F2E" w:rsidP="009B078C">
      <w:pPr>
        <w:spacing w:before="100" w:beforeAutospacing="1" w:after="100" w:afterAutospacing="1"/>
        <w:rPr>
          <w:b/>
        </w:rPr>
      </w:pPr>
      <w:r w:rsidRPr="003C2F2E">
        <w:rPr>
          <w:b/>
        </w:rPr>
        <w:t>Historical Background</w:t>
      </w:r>
    </w:p>
    <w:p w14:paraId="483C7340" w14:textId="73B43A57" w:rsidR="009B078C" w:rsidRDefault="009B078C" w:rsidP="009B078C">
      <w:pPr>
        <w:spacing w:before="100" w:beforeAutospacing="1" w:after="100" w:afterAutospacing="1"/>
      </w:pPr>
      <w:r w:rsidRPr="009B078C">
        <w:lastRenderedPageBreak/>
        <w:t xml:space="preserve">The </w:t>
      </w:r>
      <w:r w:rsidRPr="009B078C">
        <w:rPr>
          <w:b/>
          <w:bCs/>
        </w:rPr>
        <w:t>Foundations of Reading (190)</w:t>
      </w:r>
      <w:r w:rsidRPr="009B078C">
        <w:t xml:space="preserve"> test for Arkansas assesses proficiency in and depth of understanding of the subject of reading and writing development. The test reflects scientifically based reading research. In accordance with the Right to Read Act, a person applying for a first-time license in Elementary Education (K–6) or Special Education (K–12) shall pass a stand-alone assessment on the essential components of the science of reading. The test version currently accepted for licensure in Arkansas is Foundations of Reading (190).</w:t>
      </w:r>
    </w:p>
    <w:p w14:paraId="6FAFC618" w14:textId="454F8A38" w:rsidR="00027017" w:rsidRDefault="00027017" w:rsidP="00027017">
      <w:pPr>
        <w:rPr>
          <w:color w:val="212529"/>
          <w:shd w:val="clear" w:color="auto" w:fill="FFFFFF"/>
        </w:rPr>
      </w:pPr>
      <w:r w:rsidRPr="00027017">
        <w:rPr>
          <w:color w:val="202124"/>
        </w:rPr>
        <w:t xml:space="preserve">The Right to Read Act, amended by the Arkansas Legislature in 2019, requires “curriculum programs that are supported by the science of reading and based on instruction that is explicit, systematic, cumulative, and diagnostic, including without limitation: (1) dyslexia programs that are evidence based and aligned to </w:t>
      </w:r>
      <w:r w:rsidRPr="00027017">
        <w:rPr>
          <w:color w:val="212529"/>
          <w:shd w:val="clear" w:color="auto" w:fill="FFFFFF"/>
        </w:rPr>
        <w:t xml:space="preserve">dyslexia programs that are evidence based and aligned to structured literacy or grounded in the Orton-Gillingham methodology, (2) evidence-based reading intervention programs, and (3) evidence-based reading programs that are grounded in the science of reading.” Pursuant to Ark. Code Ann. § 6-17-429(f), the Arkansas Division of Elementary and Secondary Education shall identify and create a list of approved materials, resources, and curriculum programs for public school districts and open-enrollment public charter schools that are supported by the science of reading and based on instruction that is explicit, systematic, cumulative, and diagnostic, including dyslexia programs, evidence-based </w:t>
      </w:r>
    </w:p>
    <w:p w14:paraId="1F741256" w14:textId="4B92CCE8" w:rsidR="00027017" w:rsidRDefault="00027017" w:rsidP="00027017">
      <w:pPr>
        <w:rPr>
          <w:color w:val="212529"/>
          <w:shd w:val="clear" w:color="auto" w:fill="FFFFFF"/>
        </w:rPr>
      </w:pPr>
      <w:r w:rsidRPr="00027017">
        <w:rPr>
          <w:color w:val="212529"/>
          <w:shd w:val="clear" w:color="auto" w:fill="FFFFFF"/>
        </w:rPr>
        <w:t>reading intervention programs, etc.</w:t>
      </w:r>
    </w:p>
    <w:p w14:paraId="59CBC1C3" w14:textId="0A59C783" w:rsidR="003C2F2E" w:rsidRPr="00027017" w:rsidRDefault="003C2F2E" w:rsidP="003C2F2E">
      <w:pPr>
        <w:spacing w:before="100" w:beforeAutospacing="1" w:after="100" w:afterAutospacing="1"/>
      </w:pPr>
      <w:r>
        <w:t>Source: Arkansas Department of Education</w:t>
      </w:r>
    </w:p>
    <w:p w14:paraId="4D7EF126" w14:textId="3EF1845A" w:rsidR="00027017" w:rsidRPr="003C2F2E" w:rsidRDefault="00027017" w:rsidP="00027017">
      <w:pPr>
        <w:spacing w:line="330" w:lineRule="atLeast"/>
        <w:rPr>
          <w:b/>
          <w:color w:val="202124"/>
        </w:rPr>
      </w:pPr>
      <w:r>
        <w:rPr>
          <w:color w:val="202124"/>
        </w:rPr>
        <w:t xml:space="preserve"> </w:t>
      </w:r>
      <w:r w:rsidRPr="003C2F2E">
        <w:rPr>
          <w:b/>
          <w:color w:val="202124"/>
        </w:rPr>
        <w:t xml:space="preserve">Key Findings for Foundations of Readings </w:t>
      </w:r>
    </w:p>
    <w:tbl>
      <w:tblPr>
        <w:tblStyle w:val="GridTable1Light-Accent6"/>
        <w:tblW w:w="0" w:type="auto"/>
        <w:tblLook w:val="04A0" w:firstRow="1" w:lastRow="0" w:firstColumn="1" w:lastColumn="0" w:noHBand="0" w:noVBand="1"/>
      </w:tblPr>
      <w:tblGrid>
        <w:gridCol w:w="2785"/>
        <w:gridCol w:w="6565"/>
      </w:tblGrid>
      <w:tr w:rsidR="00027017" w14:paraId="44D0731A" w14:textId="77777777" w:rsidTr="001E3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65DEDD6" w14:textId="0AE13729" w:rsidR="00027017" w:rsidRDefault="00027017" w:rsidP="00027017">
            <w:pPr>
              <w:spacing w:line="330" w:lineRule="atLeast"/>
              <w:rPr>
                <w:color w:val="202124"/>
              </w:rPr>
            </w:pPr>
            <w:r w:rsidRPr="009B078C">
              <w:t>The Foundations of Reading (190</w:t>
            </w:r>
          </w:p>
        </w:tc>
        <w:tc>
          <w:tcPr>
            <w:tcW w:w="6565" w:type="dxa"/>
          </w:tcPr>
          <w:p w14:paraId="1770288D" w14:textId="3A1F594C" w:rsidR="00027017" w:rsidRDefault="003C2F2E" w:rsidP="00027017">
            <w:pPr>
              <w:spacing w:line="330" w:lineRule="atLeast"/>
              <w:cnfStyle w:val="100000000000" w:firstRow="1" w:lastRow="0" w:firstColumn="0" w:lastColumn="0" w:oddVBand="0" w:evenVBand="0" w:oddHBand="0" w:evenHBand="0" w:firstRowFirstColumn="0" w:firstRowLastColumn="0" w:lastRowFirstColumn="0" w:lastRowLastColumn="0"/>
              <w:rPr>
                <w:color w:val="202124"/>
              </w:rPr>
            </w:pPr>
            <w:r>
              <w:rPr>
                <w:color w:val="202124"/>
              </w:rPr>
              <w:t xml:space="preserve"> Completers Met Standards/ Did Not Meet Standards</w:t>
            </w:r>
          </w:p>
        </w:tc>
      </w:tr>
      <w:tr w:rsidR="00027017" w14:paraId="26A829BA" w14:textId="77777777" w:rsidTr="001E3075">
        <w:tc>
          <w:tcPr>
            <w:cnfStyle w:val="001000000000" w:firstRow="0" w:lastRow="0" w:firstColumn="1" w:lastColumn="0" w:oddVBand="0" w:evenVBand="0" w:oddHBand="0" w:evenHBand="0" w:firstRowFirstColumn="0" w:firstRowLastColumn="0" w:lastRowFirstColumn="0" w:lastRowLastColumn="0"/>
            <w:tcW w:w="2785" w:type="dxa"/>
          </w:tcPr>
          <w:p w14:paraId="6A8E192B" w14:textId="2F7D86F5" w:rsidR="00027017" w:rsidRDefault="00027017" w:rsidP="00027017">
            <w:pPr>
              <w:spacing w:line="330" w:lineRule="atLeast"/>
              <w:rPr>
                <w:color w:val="202124"/>
              </w:rPr>
            </w:pPr>
            <w:r>
              <w:rPr>
                <w:color w:val="202124"/>
              </w:rPr>
              <w:t>2</w:t>
            </w:r>
            <w:r w:rsidR="003C2F2E">
              <w:rPr>
                <w:color w:val="202124"/>
              </w:rPr>
              <w:t>020</w:t>
            </w:r>
          </w:p>
        </w:tc>
        <w:tc>
          <w:tcPr>
            <w:tcW w:w="6565" w:type="dxa"/>
          </w:tcPr>
          <w:p w14:paraId="0BDC8A09" w14:textId="4179509D" w:rsidR="00027017" w:rsidRDefault="001E3075" w:rsidP="00027017">
            <w:pPr>
              <w:spacing w:line="330" w:lineRule="atLeast"/>
              <w:cnfStyle w:val="000000000000" w:firstRow="0" w:lastRow="0" w:firstColumn="0" w:lastColumn="0" w:oddVBand="0" w:evenVBand="0" w:oddHBand="0" w:evenHBand="0" w:firstRowFirstColumn="0" w:firstRowLastColumn="0" w:lastRowFirstColumn="0" w:lastRowLastColumn="0"/>
              <w:rPr>
                <w:color w:val="202124"/>
              </w:rPr>
            </w:pPr>
            <w:r>
              <w:rPr>
                <w:color w:val="202124"/>
              </w:rPr>
              <w:t>M</w:t>
            </w:r>
            <w:r w:rsidRPr="001E3075">
              <w:rPr>
                <w:color w:val="202124"/>
              </w:rPr>
              <w:t xml:space="preserve">et the </w:t>
            </w:r>
            <w:r>
              <w:rPr>
                <w:color w:val="202124"/>
              </w:rPr>
              <w:t>P</w:t>
            </w:r>
            <w:r w:rsidRPr="001E3075">
              <w:rPr>
                <w:color w:val="202124"/>
              </w:rPr>
              <w:t xml:space="preserve">assing </w:t>
            </w:r>
            <w:r>
              <w:rPr>
                <w:color w:val="202124"/>
              </w:rPr>
              <w:t>R</w:t>
            </w:r>
            <w:r w:rsidRPr="001E3075">
              <w:rPr>
                <w:color w:val="202124"/>
              </w:rPr>
              <w:t>equirement for Arkansas</w:t>
            </w:r>
            <w:r w:rsidR="003C2F2E">
              <w:rPr>
                <w:color w:val="202124"/>
              </w:rPr>
              <w:t xml:space="preserve"> Licensure</w:t>
            </w:r>
          </w:p>
        </w:tc>
      </w:tr>
      <w:tr w:rsidR="001E3075" w14:paraId="6376605F" w14:textId="77777777" w:rsidTr="001E3075">
        <w:tc>
          <w:tcPr>
            <w:cnfStyle w:val="001000000000" w:firstRow="0" w:lastRow="0" w:firstColumn="1" w:lastColumn="0" w:oddVBand="0" w:evenVBand="0" w:oddHBand="0" w:evenHBand="0" w:firstRowFirstColumn="0" w:firstRowLastColumn="0" w:lastRowFirstColumn="0" w:lastRowLastColumn="0"/>
            <w:tcW w:w="2785" w:type="dxa"/>
          </w:tcPr>
          <w:p w14:paraId="7D863DC2" w14:textId="60954927" w:rsidR="001E3075" w:rsidRDefault="001E3075" w:rsidP="001E3075">
            <w:pPr>
              <w:spacing w:line="330" w:lineRule="atLeast"/>
              <w:rPr>
                <w:color w:val="202124"/>
              </w:rPr>
            </w:pPr>
            <w:r>
              <w:rPr>
                <w:color w:val="202124"/>
              </w:rPr>
              <w:t>2021</w:t>
            </w:r>
          </w:p>
        </w:tc>
        <w:tc>
          <w:tcPr>
            <w:tcW w:w="6565" w:type="dxa"/>
          </w:tcPr>
          <w:p w14:paraId="21FC347D" w14:textId="58CF5AA1" w:rsidR="001E3075" w:rsidRDefault="001E3075" w:rsidP="001E3075">
            <w:pPr>
              <w:spacing w:line="330" w:lineRule="atLeast"/>
              <w:cnfStyle w:val="000000000000" w:firstRow="0" w:lastRow="0" w:firstColumn="0" w:lastColumn="0" w:oddVBand="0" w:evenVBand="0" w:oddHBand="0" w:evenHBand="0" w:firstRowFirstColumn="0" w:firstRowLastColumn="0" w:lastRowFirstColumn="0" w:lastRowLastColumn="0"/>
              <w:rPr>
                <w:color w:val="202124"/>
              </w:rPr>
            </w:pPr>
            <w:r w:rsidRPr="00B31975">
              <w:rPr>
                <w:color w:val="202124"/>
              </w:rPr>
              <w:t>Met the Passing Requirement for Arkansas Licensure</w:t>
            </w:r>
          </w:p>
        </w:tc>
      </w:tr>
      <w:tr w:rsidR="001E3075" w14:paraId="37F67064" w14:textId="77777777" w:rsidTr="001E3075">
        <w:tc>
          <w:tcPr>
            <w:cnfStyle w:val="001000000000" w:firstRow="0" w:lastRow="0" w:firstColumn="1" w:lastColumn="0" w:oddVBand="0" w:evenVBand="0" w:oddHBand="0" w:evenHBand="0" w:firstRowFirstColumn="0" w:firstRowLastColumn="0" w:lastRowFirstColumn="0" w:lastRowLastColumn="0"/>
            <w:tcW w:w="2785" w:type="dxa"/>
          </w:tcPr>
          <w:p w14:paraId="7EFF9687" w14:textId="47026A84" w:rsidR="001E3075" w:rsidRDefault="001E3075" w:rsidP="001E3075">
            <w:pPr>
              <w:spacing w:line="330" w:lineRule="atLeast"/>
              <w:rPr>
                <w:color w:val="202124"/>
              </w:rPr>
            </w:pPr>
            <w:r>
              <w:rPr>
                <w:color w:val="202124"/>
              </w:rPr>
              <w:t>2022</w:t>
            </w:r>
          </w:p>
        </w:tc>
        <w:tc>
          <w:tcPr>
            <w:tcW w:w="6565" w:type="dxa"/>
          </w:tcPr>
          <w:p w14:paraId="2E3EBD71" w14:textId="53377BC5" w:rsidR="001E3075" w:rsidRDefault="001E3075" w:rsidP="001E3075">
            <w:pPr>
              <w:spacing w:line="330" w:lineRule="atLeast"/>
              <w:cnfStyle w:val="000000000000" w:firstRow="0" w:lastRow="0" w:firstColumn="0" w:lastColumn="0" w:oddVBand="0" w:evenVBand="0" w:oddHBand="0" w:evenHBand="0" w:firstRowFirstColumn="0" w:firstRowLastColumn="0" w:lastRowFirstColumn="0" w:lastRowLastColumn="0"/>
              <w:rPr>
                <w:color w:val="202124"/>
              </w:rPr>
            </w:pPr>
            <w:r w:rsidRPr="00B31975">
              <w:rPr>
                <w:color w:val="202124"/>
              </w:rPr>
              <w:t>Met the Passing Requirement for Arkansas Licensure</w:t>
            </w:r>
          </w:p>
        </w:tc>
      </w:tr>
    </w:tbl>
    <w:p w14:paraId="1FC40B48" w14:textId="573E2354" w:rsidR="003C2F2E" w:rsidRDefault="003C2F2E" w:rsidP="003C2F2E">
      <w:pPr>
        <w:spacing w:line="330" w:lineRule="atLeast"/>
        <w:rPr>
          <w:b/>
          <w:color w:val="202124"/>
        </w:rPr>
      </w:pPr>
      <w:r w:rsidRPr="003C2F2E">
        <w:rPr>
          <w:b/>
          <w:color w:val="202124"/>
        </w:rPr>
        <w:t>Key Findings for Foundations of Readings 2020-2023</w:t>
      </w:r>
    </w:p>
    <w:p w14:paraId="05DE3273" w14:textId="1D25B37E" w:rsidR="001E3075" w:rsidRPr="003C2F2E" w:rsidRDefault="001E3075" w:rsidP="003C2F2E">
      <w:pPr>
        <w:spacing w:line="330" w:lineRule="atLeast"/>
        <w:rPr>
          <w:b/>
          <w:color w:val="202124"/>
        </w:rPr>
      </w:pPr>
      <w:r>
        <w:rPr>
          <w:b/>
          <w:color w:val="202124"/>
        </w:rPr>
        <w:t xml:space="preserve">Since Arkansas law required the Foundations of Reading Assessment, all completers (100%) impacted by this legislation have </w:t>
      </w:r>
      <w:r>
        <w:rPr>
          <w:color w:val="202124"/>
        </w:rPr>
        <w:t>M</w:t>
      </w:r>
      <w:r w:rsidRPr="001E3075">
        <w:rPr>
          <w:color w:val="202124"/>
        </w:rPr>
        <w:t xml:space="preserve">et the </w:t>
      </w:r>
      <w:r>
        <w:rPr>
          <w:color w:val="202124"/>
        </w:rPr>
        <w:t>P</w:t>
      </w:r>
      <w:r w:rsidRPr="001E3075">
        <w:rPr>
          <w:color w:val="202124"/>
        </w:rPr>
        <w:t xml:space="preserve">assing </w:t>
      </w:r>
      <w:r>
        <w:rPr>
          <w:color w:val="202124"/>
        </w:rPr>
        <w:t>R</w:t>
      </w:r>
      <w:r w:rsidRPr="001E3075">
        <w:rPr>
          <w:color w:val="202124"/>
        </w:rPr>
        <w:t>equirement for Arkansas</w:t>
      </w:r>
      <w:r>
        <w:rPr>
          <w:color w:val="202124"/>
        </w:rPr>
        <w:t xml:space="preserve"> Licensure and they are successfully employed.</w:t>
      </w:r>
    </w:p>
    <w:p w14:paraId="5C8BC6FD" w14:textId="795DB33F" w:rsidR="009B078C" w:rsidRDefault="009B078C" w:rsidP="00133F6D"/>
    <w:p w14:paraId="1AB261D7" w14:textId="77777777" w:rsidR="009B078C" w:rsidRPr="00565177" w:rsidRDefault="009B078C" w:rsidP="00133F6D"/>
    <w:p w14:paraId="254FECC7" w14:textId="77777777" w:rsidR="003C2F2E" w:rsidRDefault="003C2F2E" w:rsidP="00565177">
      <w:pPr>
        <w:rPr>
          <w:rFonts w:ascii="Arial" w:hAnsi="Arial" w:cs="Arial"/>
          <w:b/>
          <w:bCs/>
          <w:color w:val="000000"/>
          <w:sz w:val="22"/>
          <w:szCs w:val="22"/>
        </w:rPr>
      </w:pPr>
    </w:p>
    <w:p w14:paraId="2EFCFEB3" w14:textId="77777777" w:rsidR="003C2F2E" w:rsidRDefault="003C2F2E" w:rsidP="00565177">
      <w:pPr>
        <w:rPr>
          <w:rFonts w:ascii="Arial" w:hAnsi="Arial" w:cs="Arial"/>
          <w:b/>
          <w:bCs/>
          <w:color w:val="000000"/>
          <w:sz w:val="22"/>
          <w:szCs w:val="22"/>
        </w:rPr>
      </w:pPr>
    </w:p>
    <w:p w14:paraId="07802066" w14:textId="4A63BA25" w:rsidR="003C2F2E" w:rsidRDefault="003C2F2E" w:rsidP="00565177">
      <w:pPr>
        <w:rPr>
          <w:rFonts w:ascii="Arial" w:hAnsi="Arial" w:cs="Arial"/>
          <w:b/>
          <w:bCs/>
          <w:color w:val="000000"/>
          <w:sz w:val="22"/>
          <w:szCs w:val="22"/>
        </w:rPr>
      </w:pPr>
    </w:p>
    <w:p w14:paraId="57613A34" w14:textId="77777777" w:rsidR="001E3075" w:rsidRDefault="001E3075" w:rsidP="00565177">
      <w:pPr>
        <w:rPr>
          <w:rFonts w:ascii="Arial" w:hAnsi="Arial" w:cs="Arial"/>
          <w:b/>
          <w:bCs/>
          <w:color w:val="000000"/>
          <w:sz w:val="22"/>
          <w:szCs w:val="22"/>
        </w:rPr>
      </w:pPr>
    </w:p>
    <w:p w14:paraId="74CAB7A6" w14:textId="77777777" w:rsidR="003C2F2E" w:rsidRDefault="003C2F2E" w:rsidP="00565177">
      <w:pPr>
        <w:rPr>
          <w:rFonts w:ascii="Arial" w:hAnsi="Arial" w:cs="Arial"/>
          <w:b/>
          <w:bCs/>
          <w:color w:val="000000"/>
          <w:sz w:val="22"/>
          <w:szCs w:val="22"/>
        </w:rPr>
      </w:pPr>
    </w:p>
    <w:p w14:paraId="17054708" w14:textId="77777777" w:rsidR="006C773A" w:rsidRDefault="006C773A" w:rsidP="00565177">
      <w:pPr>
        <w:rPr>
          <w:color w:val="000000"/>
        </w:rPr>
      </w:pPr>
    </w:p>
    <w:p w14:paraId="727F7B64" w14:textId="77777777" w:rsidR="006C773A" w:rsidRDefault="006C773A" w:rsidP="00565177">
      <w:pPr>
        <w:rPr>
          <w:color w:val="000000"/>
        </w:rPr>
      </w:pPr>
    </w:p>
    <w:p w14:paraId="609B0031" w14:textId="77777777" w:rsidR="006C773A" w:rsidRDefault="006C773A" w:rsidP="00565177">
      <w:pPr>
        <w:rPr>
          <w:color w:val="000000"/>
        </w:rPr>
      </w:pPr>
    </w:p>
    <w:p w14:paraId="3BD2B6F6" w14:textId="77777777" w:rsidR="006C773A" w:rsidRDefault="006C773A" w:rsidP="00565177">
      <w:pPr>
        <w:rPr>
          <w:color w:val="000000"/>
        </w:rPr>
      </w:pPr>
    </w:p>
    <w:p w14:paraId="31F76E97" w14:textId="77777777" w:rsidR="006C773A" w:rsidRDefault="006C773A" w:rsidP="00565177">
      <w:pPr>
        <w:rPr>
          <w:color w:val="000000"/>
        </w:rPr>
      </w:pPr>
    </w:p>
    <w:p w14:paraId="30667F18" w14:textId="77777777" w:rsidR="006C773A" w:rsidRDefault="006C773A" w:rsidP="00565177">
      <w:pPr>
        <w:rPr>
          <w:color w:val="000000"/>
        </w:rPr>
      </w:pPr>
    </w:p>
    <w:p w14:paraId="6B0E2B5D" w14:textId="672681ED" w:rsidR="00565177" w:rsidRPr="00964E98" w:rsidRDefault="00565177" w:rsidP="00565177">
      <w:r w:rsidRPr="00964E98">
        <w:rPr>
          <w:color w:val="000000"/>
        </w:rPr>
        <w:lastRenderedPageBreak/>
        <w:t xml:space="preserve">The Test of Attainment: </w:t>
      </w:r>
      <w:r w:rsidR="00AF3A5F">
        <w:rPr>
          <w:color w:val="000000"/>
        </w:rPr>
        <w:t xml:space="preserve"> Dispositions</w:t>
      </w:r>
    </w:p>
    <w:p w14:paraId="20E4C5DD" w14:textId="77777777" w:rsidR="00565177" w:rsidRPr="00565177" w:rsidRDefault="00565177" w:rsidP="00565177">
      <w:r w:rsidRPr="00565177">
        <w:rPr>
          <w:rFonts w:ascii="Arial" w:hAnsi="Arial" w:cs="Arial"/>
          <w:color w:val="000000"/>
          <w:sz w:val="22"/>
          <w:szCs w:val="22"/>
        </w:rPr>
        <w:t> </w:t>
      </w:r>
    </w:p>
    <w:p w14:paraId="03876550" w14:textId="21A74474" w:rsidR="00565177" w:rsidRPr="00565177" w:rsidRDefault="00565177" w:rsidP="00565177">
      <w:r w:rsidRPr="00565177">
        <w:rPr>
          <w:rFonts w:ascii="Arial" w:hAnsi="Arial" w:cs="Arial"/>
          <w:color w:val="000000"/>
          <w:sz w:val="22"/>
          <w:szCs w:val="22"/>
        </w:rPr>
        <w:t xml:space="preserve">Note: Key Findings for Dispositions </w:t>
      </w:r>
    </w:p>
    <w:tbl>
      <w:tblPr>
        <w:tblW w:w="0" w:type="auto"/>
        <w:tblCellMar>
          <w:top w:w="15" w:type="dxa"/>
          <w:left w:w="15" w:type="dxa"/>
          <w:bottom w:w="15" w:type="dxa"/>
          <w:right w:w="15" w:type="dxa"/>
        </w:tblCellMar>
        <w:tblLook w:val="04A0" w:firstRow="1" w:lastRow="0" w:firstColumn="1" w:lastColumn="0" w:noHBand="0" w:noVBand="1"/>
      </w:tblPr>
      <w:tblGrid>
        <w:gridCol w:w="2583"/>
        <w:gridCol w:w="542"/>
        <w:gridCol w:w="5955"/>
      </w:tblGrid>
      <w:tr w:rsidR="00565177" w:rsidRPr="00565177" w14:paraId="13A6F2BF" w14:textId="77777777" w:rsidTr="00AF3A5F">
        <w:trPr>
          <w:trHeight w:val="900"/>
        </w:trPr>
        <w:tc>
          <w:tcPr>
            <w:tcW w:w="0" w:type="auto"/>
            <w:tcBorders>
              <w:top w:val="single" w:sz="8" w:space="0" w:color="C5E0B3"/>
              <w:left w:val="single" w:sz="8" w:space="0" w:color="C5E0B3"/>
              <w:bottom w:val="single" w:sz="12" w:space="0" w:color="A8D08D"/>
              <w:right w:val="single" w:sz="8" w:space="0" w:color="C5E0B3"/>
            </w:tcBorders>
            <w:shd w:val="clear" w:color="auto" w:fill="auto"/>
            <w:tcMar>
              <w:top w:w="0" w:type="dxa"/>
              <w:left w:w="100" w:type="dxa"/>
              <w:bottom w:w="0" w:type="dxa"/>
              <w:right w:w="100" w:type="dxa"/>
            </w:tcMar>
            <w:hideMark/>
          </w:tcPr>
          <w:p w14:paraId="32E21F43" w14:textId="77777777" w:rsidR="00565177" w:rsidRPr="00565177" w:rsidRDefault="00565177" w:rsidP="00565177">
            <w:pPr>
              <w:ind w:left="140" w:right="140"/>
            </w:pPr>
            <w:r w:rsidRPr="00565177">
              <w:rPr>
                <w:rFonts w:ascii="Arial" w:hAnsi="Arial" w:cs="Arial"/>
                <w:b/>
                <w:bCs/>
                <w:color w:val="000000"/>
                <w:sz w:val="22"/>
                <w:szCs w:val="22"/>
              </w:rPr>
              <w:t>Tests of Disposition</w:t>
            </w:r>
          </w:p>
        </w:tc>
        <w:tc>
          <w:tcPr>
            <w:tcW w:w="0" w:type="auto"/>
            <w:tcBorders>
              <w:top w:val="single" w:sz="8" w:space="0" w:color="C5E0B3"/>
              <w:left w:val="single" w:sz="8" w:space="0" w:color="C5E0B3"/>
              <w:bottom w:val="single" w:sz="12" w:space="0" w:color="A8D08D"/>
              <w:right w:val="single" w:sz="8" w:space="0" w:color="C5E0B3"/>
            </w:tcBorders>
            <w:shd w:val="clear" w:color="auto" w:fill="auto"/>
            <w:tcMar>
              <w:top w:w="0" w:type="dxa"/>
              <w:left w:w="100" w:type="dxa"/>
              <w:bottom w:w="0" w:type="dxa"/>
              <w:right w:w="100" w:type="dxa"/>
            </w:tcMar>
            <w:hideMark/>
          </w:tcPr>
          <w:p w14:paraId="27D62861" w14:textId="77777777" w:rsidR="00565177" w:rsidRPr="00565177" w:rsidRDefault="00565177" w:rsidP="00565177">
            <w:pPr>
              <w:ind w:left="140" w:right="140"/>
            </w:pPr>
            <w:r w:rsidRPr="00565177">
              <w:rPr>
                <w:rFonts w:ascii="Arial" w:hAnsi="Arial" w:cs="Arial"/>
                <w:color w:val="000000"/>
                <w:sz w:val="22"/>
                <w:szCs w:val="22"/>
              </w:rPr>
              <w:t> </w:t>
            </w:r>
          </w:p>
        </w:tc>
        <w:tc>
          <w:tcPr>
            <w:tcW w:w="5955" w:type="dxa"/>
            <w:tcBorders>
              <w:top w:val="single" w:sz="8" w:space="0" w:color="C5E0B3"/>
              <w:left w:val="single" w:sz="8" w:space="0" w:color="C5E0B3"/>
              <w:bottom w:val="single" w:sz="12" w:space="0" w:color="A8D08D"/>
              <w:right w:val="single" w:sz="8" w:space="0" w:color="C5E0B3"/>
            </w:tcBorders>
            <w:shd w:val="clear" w:color="auto" w:fill="auto"/>
            <w:tcMar>
              <w:top w:w="0" w:type="dxa"/>
              <w:left w:w="100" w:type="dxa"/>
              <w:bottom w:w="0" w:type="dxa"/>
              <w:right w:w="100" w:type="dxa"/>
            </w:tcMar>
            <w:hideMark/>
          </w:tcPr>
          <w:p w14:paraId="5DD7DF50" w14:textId="77777777" w:rsidR="00565177" w:rsidRPr="00565177" w:rsidRDefault="00565177" w:rsidP="00565177">
            <w:pPr>
              <w:ind w:left="140" w:right="140"/>
            </w:pPr>
            <w:r w:rsidRPr="00565177">
              <w:rPr>
                <w:rFonts w:ascii="Arial" w:hAnsi="Arial" w:cs="Arial"/>
                <w:b/>
                <w:bCs/>
                <w:color w:val="000000"/>
                <w:sz w:val="22"/>
                <w:szCs w:val="22"/>
              </w:rPr>
              <w:t>EPP- Created Disposition Assessments</w:t>
            </w:r>
          </w:p>
          <w:p w14:paraId="3D9EE43E" w14:textId="77777777" w:rsidR="00565177" w:rsidRPr="00565177" w:rsidRDefault="00565177" w:rsidP="00565177">
            <w:pPr>
              <w:ind w:left="140" w:right="140"/>
            </w:pPr>
            <w:r w:rsidRPr="00565177">
              <w:rPr>
                <w:rFonts w:ascii="Arial" w:hAnsi="Arial" w:cs="Arial"/>
                <w:b/>
                <w:bCs/>
                <w:color w:val="000000"/>
                <w:sz w:val="22"/>
                <w:szCs w:val="22"/>
              </w:rPr>
              <w:t>Tests of Disposition</w:t>
            </w:r>
          </w:p>
        </w:tc>
      </w:tr>
    </w:tbl>
    <w:p w14:paraId="06BB4329" w14:textId="77777777" w:rsidR="00565177" w:rsidRPr="00565177" w:rsidRDefault="00565177" w:rsidP="00565177">
      <w:r w:rsidRPr="00565177">
        <w:rPr>
          <w:rFonts w:ascii="Arial" w:hAnsi="Arial" w:cs="Arial"/>
          <w:color w:val="000000"/>
          <w:sz w:val="22"/>
          <w:szCs w:val="22"/>
        </w:rPr>
        <w:t> </w:t>
      </w:r>
    </w:p>
    <w:p w14:paraId="590C3118" w14:textId="77777777" w:rsidR="00565177" w:rsidRPr="00565177" w:rsidRDefault="00565177" w:rsidP="00565177">
      <w:r w:rsidRPr="00565177">
        <w:rPr>
          <w:rFonts w:ascii="Arial" w:hAnsi="Arial" w:cs="Arial"/>
          <w:color w:val="000000"/>
          <w:sz w:val="22"/>
          <w:szCs w:val="22"/>
        </w:rPr>
        <w:t> </w:t>
      </w:r>
    </w:p>
    <w:p w14:paraId="4C04D6F6" w14:textId="77777777" w:rsidR="00964E98" w:rsidRDefault="00565177" w:rsidP="00565177">
      <w:pPr>
        <w:rPr>
          <w:color w:val="000000"/>
        </w:rPr>
      </w:pPr>
      <w:r w:rsidRPr="00964E98">
        <w:rPr>
          <w:b/>
          <w:bCs/>
          <w:color w:val="000000"/>
        </w:rPr>
        <w:t>Validity:</w:t>
      </w:r>
      <w:r w:rsidRPr="00964E98">
        <w:rPr>
          <w:color w:val="000000"/>
        </w:rPr>
        <w:t xml:space="preserve"> The Field Internship Dispositions Assessment Rubric and Field III Directed Teaching Assessment Rubric Elementary K-6 are instruments used for the previous two programs (Early Childhood Education and Middle-Level Generalist) within the EPP. These two programs have been retired, and the EPP only has a K-6 Elementary Education Program.  The administration of the instruments and data collection were done to demonstrate that the EPP met the 4.3 Standard and that the data collected had utility for the EPP. </w:t>
      </w:r>
    </w:p>
    <w:p w14:paraId="483DD938" w14:textId="77777777" w:rsidR="00964E98" w:rsidRDefault="00964E98" w:rsidP="00565177">
      <w:pPr>
        <w:rPr>
          <w:color w:val="000000"/>
        </w:rPr>
      </w:pPr>
    </w:p>
    <w:p w14:paraId="43C43E36" w14:textId="70B76F83" w:rsidR="00565177" w:rsidRPr="00964E98" w:rsidRDefault="00565177" w:rsidP="00565177">
      <w:r w:rsidRPr="00964E98">
        <w:rPr>
          <w:color w:val="000000"/>
        </w:rPr>
        <w:t xml:space="preserve">The EPP has adopted the Educators Disposition Assessment instrument for the 2019-2020 calendar year, recognizing the need for a reliable and valid instrument.  The EPP adhered to the Arkansas Department of Education’s requirement that all cooperating teachers be trained in and efficiently apply the </w:t>
      </w:r>
      <w:r w:rsidRPr="00964E98">
        <w:rPr>
          <w:i/>
          <w:iCs/>
          <w:color w:val="000000"/>
        </w:rPr>
        <w:t>Teacher Evaluation Support System (TESS)</w:t>
      </w:r>
      <w:r w:rsidRPr="00964E98">
        <w:rPr>
          <w:color w:val="000000"/>
        </w:rPr>
        <w:t xml:space="preserve"> that certified their understanding and use of the TESS rubrics. Given this training requirement, the EPP used the Disposition instrument with this understanding. In adopting the Educators Disposition Assessment (EDA), the EPP will ensure that cooperating teachers, field supervisors, EPP.</w:t>
      </w:r>
    </w:p>
    <w:p w14:paraId="5A9364F3" w14:textId="77777777" w:rsidR="00565177" w:rsidRPr="00964E98" w:rsidRDefault="00565177" w:rsidP="00565177">
      <w:r w:rsidRPr="00964E98">
        <w:rPr>
          <w:color w:val="000000"/>
        </w:rPr>
        <w:t> </w:t>
      </w:r>
    </w:p>
    <w:p w14:paraId="6394951E" w14:textId="77777777" w:rsidR="00565177" w:rsidRPr="00964E98" w:rsidRDefault="00565177" w:rsidP="00565177">
      <w:r w:rsidRPr="00964E98">
        <w:rPr>
          <w:b/>
          <w:bCs/>
          <w:color w:val="000000"/>
        </w:rPr>
        <w:t>Dispositions:</w:t>
      </w:r>
    </w:p>
    <w:p w14:paraId="56298DBE" w14:textId="77777777" w:rsidR="00565177" w:rsidRPr="00964E98" w:rsidRDefault="00565177" w:rsidP="00565177">
      <w:r w:rsidRPr="00964E98">
        <w:rPr>
          <w:color w:val="000000"/>
        </w:rPr>
        <w:t>Please see</w:t>
      </w:r>
      <w:r w:rsidRPr="00964E98">
        <w:rPr>
          <w:b/>
          <w:bCs/>
          <w:color w:val="000000"/>
        </w:rPr>
        <w:t xml:space="preserve"> 3.2.C_Disposition Assessment Three Recent Cycle Data. </w:t>
      </w:r>
      <w:r w:rsidRPr="00964E98">
        <w:rPr>
          <w:color w:val="000000"/>
        </w:rPr>
        <w:t>  </w:t>
      </w:r>
    </w:p>
    <w:p w14:paraId="6173475E" w14:textId="77777777" w:rsidR="00964E98" w:rsidRDefault="00565177" w:rsidP="00565177">
      <w:pPr>
        <w:rPr>
          <w:color w:val="000000"/>
        </w:rPr>
      </w:pPr>
      <w:r w:rsidRPr="00964E98">
        <w:rPr>
          <w:color w:val="000000"/>
        </w:rPr>
        <w:t>With approval from the Vice-President of Academic Affairs, the EPP has selected the</w:t>
      </w:r>
      <w:r w:rsidRPr="00964E98">
        <w:rPr>
          <w:i/>
          <w:iCs/>
          <w:color w:val="000000"/>
        </w:rPr>
        <w:t xml:space="preserve"> Educator Disposition Assessment (EDA), a third-party proprietary</w:t>
      </w:r>
      <w:r w:rsidRPr="00964E98">
        <w:rPr>
          <w:color w:val="000000"/>
        </w:rPr>
        <w:t xml:space="preserve"> instrument to measure and document our candidates’ dispositions. The EPP is confident and proud to have collaborated with Watermark Insights, LLC, to access and utilize a reliable and valid instrument to assess our candidates’ growth in this area throughout the program. </w:t>
      </w:r>
    </w:p>
    <w:p w14:paraId="0B5D8DD8" w14:textId="77777777" w:rsidR="00964E98" w:rsidRDefault="00964E98" w:rsidP="00565177">
      <w:pPr>
        <w:rPr>
          <w:color w:val="000000"/>
        </w:rPr>
      </w:pPr>
    </w:p>
    <w:p w14:paraId="132F96CE" w14:textId="405268B6" w:rsidR="00565177" w:rsidRDefault="00565177" w:rsidP="00565177">
      <w:pPr>
        <w:rPr>
          <w:color w:val="000000"/>
        </w:rPr>
      </w:pPr>
      <w:r w:rsidRPr="00964E98">
        <w:rPr>
          <w:color w:val="000000"/>
        </w:rPr>
        <w:t>The Educator Disposition Assessment (EDA) instrument, according to the EDA Technical Guide (2017), was designed with careful consideration of the psychometric properties associated with informal assessment so that any inferences made about a teacher’s disposition are more likely to be true. Psychometric evaluation efforts were made, which extended expectations associated with informal assessments. The effort was grounded in a sincere attempt to clear any confusion about the expectations so that growth in dispositions may be enhanced during coursework and subsequent clinical experience (EDA Technical Guide, 2017).  Disposition categories are aligned with InTASC Standards (2013) and the works of Danielson et al. (2009). For 2019-2020, the EDA instrument is intended to track and monitor candidate dispositions associated with the positive learning influence of P-12 students. The EPP cycle to collect disposition results will be yearly (i.e., 2019-2020) because the number of candidates in a cohort is below ten students.</w:t>
      </w:r>
    </w:p>
    <w:p w14:paraId="3487F359" w14:textId="5E8F6004" w:rsidR="00AF3A5F" w:rsidRDefault="00AF3A5F" w:rsidP="00565177"/>
    <w:p w14:paraId="2A4ACA35" w14:textId="4D99C9A0" w:rsidR="00AF3A5F" w:rsidRPr="00565177" w:rsidRDefault="00AF3A5F" w:rsidP="00AF3A5F">
      <w:r w:rsidRPr="00565177">
        <w:rPr>
          <w:b/>
          <w:bCs/>
          <w:color w:val="000000"/>
        </w:rPr>
        <w:t xml:space="preserve">Table </w:t>
      </w:r>
      <w:r>
        <w:rPr>
          <w:b/>
          <w:bCs/>
          <w:color w:val="000000"/>
        </w:rPr>
        <w:t>G</w:t>
      </w:r>
      <w:r w:rsidRPr="00565177">
        <w:rPr>
          <w:b/>
          <w:bCs/>
          <w:color w:val="000000"/>
        </w:rPr>
        <w:t xml:space="preserve"> </w:t>
      </w:r>
      <w:r w:rsidRPr="00565177">
        <w:rPr>
          <w:color w:val="000000"/>
        </w:rPr>
        <w:t>Disposition Data Summaries 2020</w:t>
      </w:r>
    </w:p>
    <w:p w14:paraId="123C20CF" w14:textId="77777777" w:rsidR="00AF3A5F" w:rsidRPr="00565177" w:rsidRDefault="00AF3A5F" w:rsidP="00AF3A5F">
      <w:r w:rsidRPr="00565177">
        <w:rPr>
          <w:color w:val="000000"/>
        </w:rPr>
        <w:t> </w:t>
      </w:r>
    </w:p>
    <w:p w14:paraId="27C3589A" w14:textId="77777777" w:rsidR="00AF3A5F" w:rsidRPr="00565177" w:rsidRDefault="00AF3A5F" w:rsidP="00AF3A5F">
      <w:pPr>
        <w:shd w:val="clear" w:color="auto" w:fill="FFFFFF"/>
      </w:pPr>
      <w:r w:rsidRPr="00565177">
        <w:rPr>
          <w:color w:val="000000"/>
        </w:rPr>
        <w:t xml:space="preserve">Summaries, analyses, and interpretations are based on the </w:t>
      </w:r>
      <w:r w:rsidRPr="00565177">
        <w:rPr>
          <w:b/>
          <w:bCs/>
          <w:color w:val="000000"/>
        </w:rPr>
        <w:t>three most recent cycles.</w:t>
      </w:r>
    </w:p>
    <w:p w14:paraId="0C2AD6A7" w14:textId="77777777" w:rsidR="00AF3A5F" w:rsidRPr="00565177" w:rsidRDefault="00AF3A5F" w:rsidP="00AF3A5F">
      <w:pPr>
        <w:shd w:val="clear" w:color="auto" w:fill="FFFFFF"/>
      </w:pPr>
      <w:r w:rsidRPr="00565177">
        <w:rPr>
          <w:color w:val="000000"/>
        </w:rPr>
        <w:lastRenderedPageBreak/>
        <w:t>Cycle I: Spring 2019 </w:t>
      </w:r>
    </w:p>
    <w:p w14:paraId="62797BD0" w14:textId="77777777" w:rsidR="00AF3A5F" w:rsidRPr="00565177" w:rsidRDefault="00AF3A5F" w:rsidP="00AF3A5F">
      <w:pPr>
        <w:shd w:val="clear" w:color="auto" w:fill="FFFFFF"/>
      </w:pPr>
      <w:r w:rsidRPr="00565177">
        <w:rPr>
          <w:color w:val="000000"/>
        </w:rPr>
        <w:t>Cycle II: Fall 2019 </w:t>
      </w:r>
    </w:p>
    <w:p w14:paraId="698FCEC6" w14:textId="77777777" w:rsidR="00AF3A5F" w:rsidRPr="00565177" w:rsidRDefault="00AF3A5F" w:rsidP="00AF3A5F">
      <w:pPr>
        <w:shd w:val="clear" w:color="auto" w:fill="FFFFFF"/>
      </w:pPr>
      <w:r w:rsidRPr="00565177">
        <w:rPr>
          <w:color w:val="000000"/>
        </w:rPr>
        <w:t>Cycle III: Spring 2020 </w:t>
      </w:r>
    </w:p>
    <w:p w14:paraId="4CFC7791" w14:textId="77777777" w:rsidR="00AF3A5F" w:rsidRPr="00565177" w:rsidRDefault="00AF3A5F" w:rsidP="00AF3A5F">
      <w:pPr>
        <w:spacing w:before="220"/>
        <w:ind w:right="60"/>
      </w:pPr>
      <w:r w:rsidRPr="00565177">
        <w:rPr>
          <w:rFonts w:ascii="Arial" w:hAnsi="Arial" w:cs="Arial"/>
          <w:color w:val="000000"/>
          <w:sz w:val="22"/>
          <w:szCs w:val="22"/>
        </w:rPr>
        <w:t>The ratings for each cycle represent data collected during the candidates’ enrollment in ELED 353:  Internship I, ELED 443: Internship II, ELED 417: Directed Teaching Primary, and/or ELED 427:  Directed Teaching Intermediate. The ratings represent three possible levels of performance: 1:  Unacceptable, 2: Acceptable, and 3: Target. The EPP has identified Performance Level 2 (Acceptable) or above as our proficient level for our candidates as assessed by the cooperating teacher and/or the college supervisor. Candidates are evaluated on five essential dispositions: </w:t>
      </w:r>
    </w:p>
    <w:p w14:paraId="0C83D643" w14:textId="77777777" w:rsidR="00AF3A5F" w:rsidRPr="006C773A" w:rsidRDefault="00AF3A5F" w:rsidP="00AF3A5F">
      <w:pPr>
        <w:spacing w:before="240"/>
      </w:pPr>
      <w:r w:rsidRPr="006C773A">
        <w:rPr>
          <w:rFonts w:ascii="Arial" w:hAnsi="Arial" w:cs="Arial"/>
          <w:bCs/>
          <w:color w:val="000000"/>
          <w:sz w:val="22"/>
          <w:szCs w:val="22"/>
        </w:rPr>
        <w:t>Disposition 1: Demonstrates a Sense of Caring Toward Students </w:t>
      </w:r>
    </w:p>
    <w:p w14:paraId="38BF80FD" w14:textId="77777777" w:rsidR="00AF3A5F" w:rsidRPr="006C773A" w:rsidRDefault="00AF3A5F" w:rsidP="00AF3A5F">
      <w:r w:rsidRPr="006C773A">
        <w:rPr>
          <w:rFonts w:ascii="Arial" w:hAnsi="Arial" w:cs="Arial"/>
          <w:bCs/>
          <w:color w:val="000000"/>
          <w:sz w:val="22"/>
          <w:szCs w:val="22"/>
        </w:rPr>
        <w:t>Disposition 2: Demonstrate a Sense of Efficacy Towards Students </w:t>
      </w:r>
    </w:p>
    <w:p w14:paraId="25C429AD" w14:textId="77777777" w:rsidR="00AF3A5F" w:rsidRPr="006C773A" w:rsidRDefault="00AF3A5F" w:rsidP="00AF3A5F">
      <w:r w:rsidRPr="006C773A">
        <w:rPr>
          <w:rFonts w:ascii="Arial" w:hAnsi="Arial" w:cs="Arial"/>
          <w:bCs/>
          <w:color w:val="000000"/>
          <w:sz w:val="22"/>
          <w:szCs w:val="22"/>
        </w:rPr>
        <w:t>Disposition 3: Establishes a Rapport with Students </w:t>
      </w:r>
    </w:p>
    <w:p w14:paraId="717F9B6D" w14:textId="77777777" w:rsidR="00AF3A5F" w:rsidRPr="006C773A" w:rsidRDefault="00AF3A5F" w:rsidP="00AF3A5F">
      <w:r w:rsidRPr="006C773A">
        <w:rPr>
          <w:rFonts w:ascii="Arial" w:hAnsi="Arial" w:cs="Arial"/>
          <w:bCs/>
          <w:color w:val="000000"/>
          <w:sz w:val="22"/>
          <w:szCs w:val="22"/>
        </w:rPr>
        <w:t>Disposition 4: Demonstrates a Positive Attitude Towards Students </w:t>
      </w:r>
    </w:p>
    <w:p w14:paraId="477A8CAC" w14:textId="77777777" w:rsidR="00AF3A5F" w:rsidRPr="006C773A" w:rsidRDefault="00AF3A5F" w:rsidP="00AF3A5F">
      <w:r w:rsidRPr="006C773A">
        <w:rPr>
          <w:rFonts w:ascii="Arial" w:hAnsi="Arial" w:cs="Arial"/>
          <w:bCs/>
          <w:color w:val="000000"/>
          <w:sz w:val="22"/>
          <w:szCs w:val="22"/>
        </w:rPr>
        <w:t>Disposition 5: Demonstrates Respect for Children </w:t>
      </w:r>
    </w:p>
    <w:p w14:paraId="437387DD" w14:textId="77777777" w:rsidR="00AF3A5F" w:rsidRPr="00565177" w:rsidRDefault="00AF3A5F" w:rsidP="00AF3A5F">
      <w:pPr>
        <w:spacing w:before="240"/>
      </w:pPr>
      <w:r w:rsidRPr="00565177">
        <w:rPr>
          <w:rFonts w:ascii="Arial" w:hAnsi="Arial" w:cs="Arial"/>
          <w:b/>
          <w:bCs/>
          <w:color w:val="000000"/>
          <w:sz w:val="22"/>
          <w:szCs w:val="22"/>
        </w:rPr>
        <w:t>Levels of Scoring: Score 1 - Unacceptable Score 2 - Acceptable Score 3 - Target </w:t>
      </w:r>
    </w:p>
    <w:p w14:paraId="422FF9E8" w14:textId="77777777" w:rsidR="00AF3A5F" w:rsidRPr="00565177" w:rsidRDefault="00AF3A5F" w:rsidP="00AF3A5F">
      <w:pPr>
        <w:spacing w:before="240"/>
        <w:ind w:right="320" w:firstLine="20"/>
      </w:pPr>
      <w:r w:rsidRPr="00565177">
        <w:rPr>
          <w:rFonts w:ascii="Arial" w:hAnsi="Arial" w:cs="Arial"/>
          <w:b/>
          <w:bCs/>
          <w:color w:val="000000"/>
          <w:sz w:val="22"/>
          <w:szCs w:val="22"/>
        </w:rPr>
        <w:t xml:space="preserve">Cycle I and Cycle II (Spring 2019 - Fall 2019), </w:t>
      </w:r>
      <w:r w:rsidRPr="00565177">
        <w:rPr>
          <w:rFonts w:ascii="Arial" w:hAnsi="Arial" w:cs="Arial"/>
          <w:color w:val="000000"/>
          <w:sz w:val="22"/>
          <w:szCs w:val="22"/>
        </w:rPr>
        <w:t>specifically Spring 2019, consistently performed one candidate’s results at the Acceptable and Target Levels as assessed by the cooperating teachers and college supervisor. This semester's data represents the one candidate enrolled in Directed Teaching Experiences and on target to graduate this semester. In Fall 2019, results showed a consistent performance of both candidates at the Acceptable and Target Levels.  </w:t>
      </w:r>
    </w:p>
    <w:p w14:paraId="45932434" w14:textId="77777777" w:rsidR="00AF3A5F" w:rsidRPr="00565177" w:rsidRDefault="00AF3A5F" w:rsidP="00AF3A5F">
      <w:pPr>
        <w:spacing w:before="260"/>
        <w:ind w:right="180"/>
      </w:pPr>
      <w:r w:rsidRPr="00565177">
        <w:rPr>
          <w:rFonts w:ascii="Arial" w:hAnsi="Arial" w:cs="Arial"/>
          <w:color w:val="000000"/>
          <w:sz w:val="22"/>
          <w:szCs w:val="22"/>
        </w:rPr>
        <w:t xml:space="preserve">The EPP believes that their candidates are instinctively and naturally caregivers and benefactors who work for children, which is the primary reason for their desire to become elementary teachers.  The results are consistent at the Acceptable Level to Target Level based on the two most recent data cycles. The candidates’ most robust dispositions were </w:t>
      </w:r>
      <w:r w:rsidRPr="00565177">
        <w:rPr>
          <w:rFonts w:ascii="Arial" w:hAnsi="Arial" w:cs="Arial"/>
          <w:i/>
          <w:iCs/>
          <w:color w:val="000000"/>
          <w:sz w:val="22"/>
          <w:szCs w:val="22"/>
        </w:rPr>
        <w:t xml:space="preserve">Disposition 4: Demonstrates a Positive Attitude toward Students </w:t>
      </w:r>
      <w:r w:rsidRPr="00565177">
        <w:rPr>
          <w:rFonts w:ascii="Arial" w:hAnsi="Arial" w:cs="Arial"/>
          <w:color w:val="000000"/>
          <w:sz w:val="22"/>
          <w:szCs w:val="22"/>
        </w:rPr>
        <w:t xml:space="preserve">and </w:t>
      </w:r>
      <w:r w:rsidRPr="00565177">
        <w:rPr>
          <w:rFonts w:ascii="Arial" w:hAnsi="Arial" w:cs="Arial"/>
          <w:i/>
          <w:iCs/>
          <w:color w:val="000000"/>
          <w:sz w:val="22"/>
          <w:szCs w:val="22"/>
        </w:rPr>
        <w:t>Disposition 5: Demonstrates Respect for Students</w:t>
      </w:r>
      <w:r w:rsidRPr="00565177">
        <w:rPr>
          <w:rFonts w:ascii="Arial" w:hAnsi="Arial" w:cs="Arial"/>
          <w:color w:val="000000"/>
          <w:sz w:val="22"/>
          <w:szCs w:val="22"/>
        </w:rPr>
        <w:t xml:space="preserve">. The implications for these two dispositions as strong points for the candidates rest upon their passion and genuine ambition to be teachers and their attitude to exhibit and earn respect from students. The third-ranking, Disposition 3:  Demonstrate Rapport with Students, is natural and akin to Dispositions 4 and 5, where our candidates enjoy teaching and getting to know students. The lowest ranking disposition was </w:t>
      </w:r>
      <w:r w:rsidRPr="00565177">
        <w:rPr>
          <w:rFonts w:ascii="Arial" w:hAnsi="Arial" w:cs="Arial"/>
          <w:i/>
          <w:iCs/>
          <w:color w:val="000000"/>
          <w:sz w:val="22"/>
          <w:szCs w:val="22"/>
        </w:rPr>
        <w:t xml:space="preserve">Disposition 2:  Demonstrate a Sense of Efficacy towards Students. </w:t>
      </w:r>
      <w:r w:rsidRPr="00565177">
        <w:rPr>
          <w:rFonts w:ascii="Arial" w:hAnsi="Arial" w:cs="Arial"/>
          <w:color w:val="000000"/>
          <w:sz w:val="22"/>
          <w:szCs w:val="22"/>
        </w:rPr>
        <w:t>The EPP holds that candidates are working toward Disposition 2 at an emerging and appropriate level for a pre-service teacher candidate. Their efficacy will emerge with ample teaching experience and the development of competency and confidence.  </w:t>
      </w:r>
    </w:p>
    <w:p w14:paraId="38E0C073" w14:textId="77777777" w:rsidR="00AF3A5F" w:rsidRPr="00565177" w:rsidRDefault="00AF3A5F" w:rsidP="00AF3A5F">
      <w:pPr>
        <w:spacing w:before="260"/>
        <w:ind w:left="20"/>
      </w:pPr>
      <w:r w:rsidRPr="00565177">
        <w:rPr>
          <w:rFonts w:ascii="Arial" w:hAnsi="Arial" w:cs="Arial"/>
          <w:b/>
          <w:bCs/>
          <w:color w:val="000000"/>
          <w:sz w:val="22"/>
          <w:szCs w:val="22"/>
        </w:rPr>
        <w:t>Cycle III: Spring 2020 </w:t>
      </w:r>
    </w:p>
    <w:p w14:paraId="2143C249" w14:textId="77777777" w:rsidR="00AF3A5F" w:rsidRPr="00565177" w:rsidRDefault="00AF3A5F" w:rsidP="00AF3A5F">
      <w:pPr>
        <w:spacing w:before="240"/>
        <w:ind w:right="120"/>
      </w:pPr>
      <w:r w:rsidRPr="00565177">
        <w:rPr>
          <w:rFonts w:ascii="Arial" w:hAnsi="Arial" w:cs="Arial"/>
          <w:color w:val="000000"/>
          <w:sz w:val="22"/>
          <w:szCs w:val="22"/>
        </w:rPr>
        <w:t xml:space="preserve">With approval from the Vice-President of Academic Affairs, the EPP has selected the </w:t>
      </w:r>
      <w:r w:rsidRPr="00565177">
        <w:rPr>
          <w:rFonts w:ascii="Arial" w:hAnsi="Arial" w:cs="Arial"/>
          <w:i/>
          <w:iCs/>
          <w:color w:val="000000"/>
          <w:sz w:val="22"/>
          <w:szCs w:val="22"/>
        </w:rPr>
        <w:t xml:space="preserve">Educator Disposition Assessment (EDA), a third-party proprietary, </w:t>
      </w:r>
      <w:r w:rsidRPr="00565177">
        <w:rPr>
          <w:rFonts w:ascii="Arial" w:hAnsi="Arial" w:cs="Arial"/>
          <w:color w:val="000000"/>
          <w:sz w:val="22"/>
          <w:szCs w:val="22"/>
        </w:rPr>
        <w:t>as its instrument to measure and document our candidates’ dispositions. The EPP is confident and proud to have collaborated with Watermark Insights, LLC to access and utilize a reliable and valid instrument to assess our candidates’ growth in this area throughout the program. The Educator Disposition Assessment (EDA) instrument, according to the EDA.</w:t>
      </w:r>
    </w:p>
    <w:p w14:paraId="3F814170" w14:textId="77777777" w:rsidR="00AF3A5F" w:rsidRPr="00565177" w:rsidRDefault="00AF3A5F" w:rsidP="00AF3A5F">
      <w:pPr>
        <w:spacing w:before="240"/>
        <w:ind w:right="120"/>
      </w:pPr>
      <w:r w:rsidRPr="00565177">
        <w:rPr>
          <w:rFonts w:ascii="Arial" w:hAnsi="Arial" w:cs="Arial"/>
          <w:color w:val="000000"/>
          <w:sz w:val="22"/>
          <w:szCs w:val="22"/>
        </w:rPr>
        <w:lastRenderedPageBreak/>
        <w:t> </w:t>
      </w:r>
    </w:p>
    <w:p w14:paraId="5CB83423" w14:textId="77777777" w:rsidR="00AF3A5F" w:rsidRPr="00565177" w:rsidRDefault="00AF3A5F" w:rsidP="00AF3A5F">
      <w:r w:rsidRPr="00565177">
        <w:rPr>
          <w:rFonts w:ascii="Arial" w:hAnsi="Arial" w:cs="Arial"/>
          <w:color w:val="000000"/>
          <w:sz w:val="22"/>
          <w:szCs w:val="22"/>
        </w:rPr>
        <w:t>Technical Guide (2017) was designed carefully considering the psychometric properties associated with informal assessment so that any inferences made about a teacher’s disposition are more likely to be true. Psychometric evaluation efforts were made, which extended expectations associated with informal assessments. The effort was grounded in a sincere attempt to clarify any confusion about the expectations so that growth in dispositions may be enhanced during coursework and subsequent clinical experience (EDA Technical Guide, 2017). Disposition categories are aligned with InTASC Standards (2013) and the works of Danielson et al. (2009). </w:t>
      </w:r>
    </w:p>
    <w:p w14:paraId="21B50360" w14:textId="77777777" w:rsidR="00AF3A5F" w:rsidRPr="00565177" w:rsidRDefault="00AF3A5F" w:rsidP="00AF3A5F"/>
    <w:p w14:paraId="384F397D" w14:textId="77777777" w:rsidR="00AF3A5F" w:rsidRPr="00565177" w:rsidRDefault="00AF3A5F" w:rsidP="00AF3A5F">
      <w:r w:rsidRPr="00565177">
        <w:rPr>
          <w:rFonts w:ascii="Arial" w:hAnsi="Arial" w:cs="Arial"/>
          <w:color w:val="000000"/>
          <w:sz w:val="22"/>
          <w:szCs w:val="22"/>
        </w:rPr>
        <w:t>From 2019 to 2020, the EDA instrument is intended to track and monitor candidate dispositions associated with positive learning effects of P-12 students. The EPP cycle to collect disposition results will be yearly (i.e., 2019-2020) because the number of candidates in a cohort is below ten students. The EPP has identified the following timeline and activities relative to adopting and using the EDA instrument. </w:t>
      </w:r>
    </w:p>
    <w:p w14:paraId="525D526A" w14:textId="77777777" w:rsidR="00AF3A5F" w:rsidRPr="006C773A" w:rsidRDefault="00AF3A5F" w:rsidP="00AF3A5F">
      <w:pPr>
        <w:spacing w:before="300"/>
        <w:ind w:left="120"/>
      </w:pPr>
      <w:r w:rsidRPr="006C773A">
        <w:rPr>
          <w:rFonts w:ascii="Arial" w:hAnsi="Arial" w:cs="Arial"/>
          <w:bCs/>
          <w:color w:val="000000"/>
          <w:sz w:val="22"/>
          <w:szCs w:val="22"/>
        </w:rPr>
        <w:t>Disposition 1: (Demonstrates Effective Oral Communication Skills) </w:t>
      </w:r>
    </w:p>
    <w:p w14:paraId="612F9CD3" w14:textId="77777777" w:rsidR="00AF3A5F" w:rsidRPr="006C773A" w:rsidRDefault="00AF3A5F" w:rsidP="00AF3A5F">
      <w:pPr>
        <w:ind w:left="120"/>
      </w:pPr>
      <w:r w:rsidRPr="006C773A">
        <w:rPr>
          <w:rFonts w:ascii="Arial" w:hAnsi="Arial" w:cs="Arial"/>
          <w:bCs/>
          <w:color w:val="000000"/>
          <w:sz w:val="22"/>
          <w:szCs w:val="22"/>
        </w:rPr>
        <w:t>Disposition 2: (Demonstrates Effective Written Communication Skills) </w:t>
      </w:r>
    </w:p>
    <w:p w14:paraId="7AA02F34" w14:textId="77777777" w:rsidR="00AF3A5F" w:rsidRPr="006C773A" w:rsidRDefault="00AF3A5F" w:rsidP="00AF3A5F">
      <w:pPr>
        <w:spacing w:before="40"/>
        <w:ind w:left="120"/>
      </w:pPr>
      <w:r w:rsidRPr="006C773A">
        <w:rPr>
          <w:rFonts w:ascii="Arial" w:hAnsi="Arial" w:cs="Arial"/>
          <w:bCs/>
          <w:color w:val="000000"/>
          <w:sz w:val="22"/>
          <w:szCs w:val="22"/>
        </w:rPr>
        <w:t>Disposition 3: (Demonstrates Professionalism) </w:t>
      </w:r>
    </w:p>
    <w:p w14:paraId="6E3FD4F3" w14:textId="77777777" w:rsidR="00AF3A5F" w:rsidRPr="006C773A" w:rsidRDefault="00AF3A5F" w:rsidP="00AF3A5F">
      <w:pPr>
        <w:spacing w:before="40"/>
        <w:ind w:left="120"/>
      </w:pPr>
      <w:r w:rsidRPr="006C773A">
        <w:rPr>
          <w:rFonts w:ascii="Arial" w:hAnsi="Arial" w:cs="Arial"/>
          <w:bCs/>
          <w:color w:val="000000"/>
          <w:sz w:val="22"/>
          <w:szCs w:val="22"/>
        </w:rPr>
        <w:t>Disposition 4: (Demonstrates a Positive and Enthusiastic Attitude) </w:t>
      </w:r>
    </w:p>
    <w:p w14:paraId="21D9603F" w14:textId="77777777" w:rsidR="00AF3A5F" w:rsidRPr="006C773A" w:rsidRDefault="00AF3A5F" w:rsidP="00AF3A5F">
      <w:pPr>
        <w:spacing w:before="40"/>
        <w:ind w:left="120"/>
      </w:pPr>
      <w:r w:rsidRPr="006C773A">
        <w:rPr>
          <w:rFonts w:ascii="Arial" w:hAnsi="Arial" w:cs="Arial"/>
          <w:bCs/>
          <w:color w:val="000000"/>
          <w:sz w:val="22"/>
          <w:szCs w:val="22"/>
        </w:rPr>
        <w:t>Disposition 5: (Demonstrates Preparedness in Teaching and Learning) </w:t>
      </w:r>
    </w:p>
    <w:p w14:paraId="2B4E0F01" w14:textId="77777777" w:rsidR="00AF3A5F" w:rsidRPr="006C773A" w:rsidRDefault="00AF3A5F" w:rsidP="00AF3A5F">
      <w:pPr>
        <w:spacing w:before="40"/>
        <w:ind w:left="120" w:right="2020"/>
      </w:pPr>
      <w:r w:rsidRPr="006C773A">
        <w:rPr>
          <w:rFonts w:ascii="Arial" w:hAnsi="Arial" w:cs="Arial"/>
          <w:bCs/>
          <w:color w:val="000000"/>
          <w:sz w:val="22"/>
          <w:szCs w:val="22"/>
        </w:rPr>
        <w:t>Disposition 6: (Exhibits an Appreciation for Cultural and Academic Diversity Disposition 7: (Collaborates Effectively with Stakeholders) </w:t>
      </w:r>
    </w:p>
    <w:p w14:paraId="6CA26317" w14:textId="77777777" w:rsidR="00AF3A5F" w:rsidRPr="006C773A" w:rsidRDefault="00AF3A5F" w:rsidP="00AF3A5F">
      <w:pPr>
        <w:spacing w:before="20"/>
        <w:ind w:left="120" w:right="1100"/>
      </w:pPr>
      <w:r w:rsidRPr="006C773A">
        <w:rPr>
          <w:rFonts w:ascii="Arial" w:hAnsi="Arial" w:cs="Arial"/>
          <w:bCs/>
          <w:color w:val="000000"/>
          <w:sz w:val="22"/>
          <w:szCs w:val="22"/>
        </w:rPr>
        <w:t>Disposition 8: (Demonstrates Self-regulated Learner Behaviors/Takes Initiative Disposition 9: (Exhibits the Social and Emotional Intelligence to Promote Personal and Educational Goals/Stability </w:t>
      </w:r>
    </w:p>
    <w:p w14:paraId="2CC05F5E" w14:textId="77777777" w:rsidR="00AF3A5F" w:rsidRPr="006C773A" w:rsidRDefault="00AF3A5F" w:rsidP="00AF3A5F">
      <w:pPr>
        <w:spacing w:before="360"/>
        <w:ind w:left="120"/>
      </w:pPr>
      <w:r w:rsidRPr="00565177">
        <w:rPr>
          <w:rFonts w:ascii="Arial" w:hAnsi="Arial" w:cs="Arial"/>
          <w:b/>
          <w:bCs/>
          <w:color w:val="000000"/>
          <w:sz w:val="22"/>
          <w:szCs w:val="22"/>
        </w:rPr>
        <w:t xml:space="preserve">0 - </w:t>
      </w:r>
      <w:r w:rsidRPr="006C773A">
        <w:rPr>
          <w:rFonts w:ascii="Arial" w:hAnsi="Arial" w:cs="Arial"/>
          <w:bCs/>
          <w:color w:val="000000"/>
          <w:sz w:val="22"/>
          <w:szCs w:val="22"/>
        </w:rPr>
        <w:t>Needs Improvement </w:t>
      </w:r>
    </w:p>
    <w:p w14:paraId="6B177648" w14:textId="77777777" w:rsidR="00AF3A5F" w:rsidRPr="006C773A" w:rsidRDefault="00AF3A5F" w:rsidP="00AF3A5F">
      <w:pPr>
        <w:spacing w:before="40"/>
        <w:ind w:left="120"/>
      </w:pPr>
      <w:r w:rsidRPr="006C773A">
        <w:rPr>
          <w:rFonts w:ascii="Arial" w:hAnsi="Arial" w:cs="Arial"/>
          <w:bCs/>
          <w:color w:val="000000"/>
          <w:sz w:val="22"/>
          <w:szCs w:val="22"/>
        </w:rPr>
        <w:t>1 - Developing </w:t>
      </w:r>
    </w:p>
    <w:p w14:paraId="7E219FE3" w14:textId="77777777" w:rsidR="00AF3A5F" w:rsidRPr="006C773A" w:rsidRDefault="00AF3A5F" w:rsidP="00AF3A5F">
      <w:pPr>
        <w:spacing w:before="40"/>
        <w:ind w:left="120"/>
      </w:pPr>
      <w:r w:rsidRPr="006C773A">
        <w:rPr>
          <w:rFonts w:ascii="Arial" w:hAnsi="Arial" w:cs="Arial"/>
          <w:bCs/>
          <w:color w:val="000000"/>
          <w:sz w:val="22"/>
          <w:szCs w:val="22"/>
        </w:rPr>
        <w:t>2 - Meets Expectations </w:t>
      </w:r>
    </w:p>
    <w:p w14:paraId="6AFFD1DB" w14:textId="77777777" w:rsidR="00AF3A5F" w:rsidRPr="00565177" w:rsidRDefault="00AF3A5F" w:rsidP="00AF3A5F">
      <w:pPr>
        <w:spacing w:before="40"/>
        <w:ind w:left="120"/>
      </w:pPr>
      <w:r w:rsidRPr="00565177">
        <w:rPr>
          <w:rFonts w:ascii="Arial" w:hAnsi="Arial" w:cs="Arial"/>
          <w:color w:val="000000"/>
          <w:sz w:val="22"/>
          <w:szCs w:val="22"/>
        </w:rPr>
        <w:t> </w:t>
      </w:r>
    </w:p>
    <w:p w14:paraId="7322AB47" w14:textId="77777777" w:rsidR="00AF3A5F" w:rsidRPr="006C773A" w:rsidRDefault="00AF3A5F" w:rsidP="00AF3A5F">
      <w:r w:rsidRPr="00565177">
        <w:rPr>
          <w:rFonts w:ascii="Arial" w:hAnsi="Arial" w:cs="Arial"/>
          <w:b/>
          <w:bCs/>
          <w:color w:val="000000"/>
          <w:sz w:val="22"/>
          <w:szCs w:val="22"/>
        </w:rPr>
        <w:t>Cycle III: Analysis (</w:t>
      </w:r>
      <w:r w:rsidRPr="006C773A">
        <w:rPr>
          <w:rFonts w:ascii="Arial" w:hAnsi="Arial" w:cs="Arial"/>
          <w:bCs/>
          <w:color w:val="000000"/>
          <w:sz w:val="22"/>
          <w:szCs w:val="22"/>
        </w:rPr>
        <w:t>Spring 2020) showed consistent performance of one candidate’s results at the Meets Expectations Level as the cooperating teachers and college supervisor assessed. The other candidate’s results demonstrate the consistent performance of Developing. This semester's data represents two candidates who were enrolled in Directed Teaching Experiences,</w:t>
      </w:r>
      <w:r w:rsidRPr="006C773A">
        <w:rPr>
          <w:rFonts w:ascii="Arial" w:hAnsi="Arial" w:cs="Arial"/>
          <w:color w:val="000000"/>
          <w:sz w:val="22"/>
          <w:szCs w:val="22"/>
        </w:rPr>
        <w:t xml:space="preserve"> and both are on target to graduate this semester.</w:t>
      </w:r>
    </w:p>
    <w:p w14:paraId="1411B237" w14:textId="77777777" w:rsidR="00AF3A5F" w:rsidRPr="006C773A" w:rsidRDefault="00AF3A5F" w:rsidP="00AF3A5F">
      <w:r w:rsidRPr="006C773A">
        <w:rPr>
          <w:rFonts w:ascii="Arial" w:hAnsi="Arial" w:cs="Arial"/>
          <w:bCs/>
          <w:color w:val="000000"/>
          <w:sz w:val="22"/>
          <w:szCs w:val="22"/>
        </w:rPr>
        <w:t> </w:t>
      </w:r>
    </w:p>
    <w:p w14:paraId="05EE9F5B" w14:textId="77777777" w:rsidR="00AF3A5F" w:rsidRPr="00565177" w:rsidRDefault="00AF3A5F" w:rsidP="00AF3A5F">
      <w:r w:rsidRPr="00565177">
        <w:rPr>
          <w:rFonts w:ascii="Arial" w:hAnsi="Arial" w:cs="Arial"/>
          <w:b/>
          <w:bCs/>
          <w:color w:val="000000"/>
          <w:sz w:val="22"/>
          <w:szCs w:val="22"/>
        </w:rPr>
        <w:t xml:space="preserve">Cycle IV </w:t>
      </w:r>
      <w:r w:rsidRPr="00565177">
        <w:rPr>
          <w:rFonts w:ascii="Arial" w:hAnsi="Arial" w:cs="Arial"/>
          <w:color w:val="000000"/>
          <w:sz w:val="22"/>
          <w:szCs w:val="22"/>
        </w:rPr>
        <w:t>(Spring- 2021) Educator Disposition Assessment.</w:t>
      </w:r>
    </w:p>
    <w:p w14:paraId="573648E5" w14:textId="6FDF984A" w:rsidR="00F436A8" w:rsidRPr="00565177" w:rsidRDefault="00AF3A5F" w:rsidP="00F436A8">
      <w:r w:rsidRPr="00565177">
        <w:rPr>
          <w:rFonts w:ascii="Arial" w:hAnsi="Arial" w:cs="Arial"/>
          <w:color w:val="000000"/>
          <w:sz w:val="22"/>
          <w:szCs w:val="22"/>
        </w:rPr>
        <w:t> </w:t>
      </w:r>
      <w:r w:rsidR="00F436A8">
        <w:rPr>
          <w:b/>
          <w:bCs/>
          <w:color w:val="000000"/>
        </w:rPr>
        <w:t xml:space="preserve"> </w:t>
      </w:r>
    </w:p>
    <w:p w14:paraId="58975CB2" w14:textId="3E9D2229" w:rsidR="00F436A8" w:rsidRPr="00964E98" w:rsidRDefault="00F436A8" w:rsidP="00F436A8">
      <w:r>
        <w:rPr>
          <w:rFonts w:ascii="Arial" w:hAnsi="Arial" w:cs="Arial"/>
          <w:color w:val="000000"/>
          <w:sz w:val="22"/>
          <w:szCs w:val="22"/>
        </w:rPr>
        <w:t xml:space="preserve">G2 </w:t>
      </w:r>
      <w:r w:rsidRPr="00565177">
        <w:rPr>
          <w:rFonts w:ascii="Arial" w:hAnsi="Arial" w:cs="Arial"/>
          <w:color w:val="000000"/>
          <w:sz w:val="22"/>
          <w:szCs w:val="22"/>
        </w:rPr>
        <w:t>Educator Disposition</w:t>
      </w:r>
    </w:p>
    <w:p w14:paraId="23B91C14" w14:textId="2ED25C93" w:rsidR="00565177" w:rsidRPr="00964E98" w:rsidRDefault="00565177" w:rsidP="00565177"/>
    <w:tbl>
      <w:tblPr>
        <w:tblStyle w:val="GridTable1Light-Accent6"/>
        <w:tblW w:w="0" w:type="auto"/>
        <w:tblLook w:val="04A0" w:firstRow="1" w:lastRow="0" w:firstColumn="1" w:lastColumn="0" w:noHBand="0" w:noVBand="1"/>
      </w:tblPr>
      <w:tblGrid>
        <w:gridCol w:w="7244"/>
        <w:gridCol w:w="2106"/>
      </w:tblGrid>
      <w:tr w:rsidR="00AF3A5F" w:rsidRPr="00565177" w14:paraId="1AF468B5" w14:textId="77777777" w:rsidTr="00972A1E">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hideMark/>
          </w:tcPr>
          <w:p w14:paraId="028C9752" w14:textId="77777777" w:rsidR="00AF3A5F" w:rsidRPr="00565177" w:rsidRDefault="00AF3A5F" w:rsidP="00972A1E">
            <w:pPr>
              <w:spacing w:before="300"/>
              <w:ind w:left="120"/>
            </w:pPr>
            <w:r w:rsidRPr="00565177">
              <w:rPr>
                <w:rFonts w:ascii="Arial" w:hAnsi="Arial" w:cs="Arial"/>
                <w:b w:val="0"/>
                <w:bCs w:val="0"/>
                <w:color w:val="000000"/>
                <w:sz w:val="22"/>
                <w:szCs w:val="22"/>
              </w:rPr>
              <w:t>Disposition</w:t>
            </w:r>
          </w:p>
        </w:tc>
        <w:tc>
          <w:tcPr>
            <w:tcW w:w="0" w:type="auto"/>
            <w:hideMark/>
          </w:tcPr>
          <w:p w14:paraId="6695C6B1" w14:textId="77777777" w:rsidR="00AF3A5F" w:rsidRPr="00565177" w:rsidRDefault="00AF3A5F" w:rsidP="00972A1E">
            <w:pPr>
              <w:ind w:left="120"/>
              <w:cnfStyle w:val="100000000000" w:firstRow="1" w:lastRow="0" w:firstColumn="0" w:lastColumn="0" w:oddVBand="0" w:evenVBand="0" w:oddHBand="0" w:evenHBand="0" w:firstRowFirstColumn="0" w:firstRowLastColumn="0" w:lastRowFirstColumn="0" w:lastRowLastColumn="0"/>
            </w:pPr>
            <w:r w:rsidRPr="00565177">
              <w:rPr>
                <w:rFonts w:ascii="Arial" w:hAnsi="Arial" w:cs="Arial"/>
                <w:b w:val="0"/>
                <w:bCs w:val="0"/>
                <w:color w:val="000000"/>
                <w:sz w:val="22"/>
                <w:szCs w:val="22"/>
              </w:rPr>
              <w:t>Aggregate Rating</w:t>
            </w:r>
          </w:p>
        </w:tc>
      </w:tr>
      <w:tr w:rsidR="00AF3A5F" w:rsidRPr="00565177" w14:paraId="2A25B9AD" w14:textId="77777777" w:rsidTr="00972A1E">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2D61A5DF" w14:textId="77777777" w:rsidR="00AF3A5F" w:rsidRPr="00565177" w:rsidRDefault="00AF3A5F" w:rsidP="00972A1E">
            <w:pPr>
              <w:spacing w:before="300"/>
              <w:ind w:left="120"/>
            </w:pPr>
            <w:r w:rsidRPr="00565177">
              <w:rPr>
                <w:rFonts w:ascii="Arial" w:hAnsi="Arial" w:cs="Arial"/>
                <w:b w:val="0"/>
                <w:bCs w:val="0"/>
                <w:color w:val="000000"/>
                <w:sz w:val="22"/>
                <w:szCs w:val="22"/>
              </w:rPr>
              <w:t>Disposition 1: (Demonstrates Effective Oral Communication Skills) </w:t>
            </w:r>
          </w:p>
        </w:tc>
        <w:tc>
          <w:tcPr>
            <w:tcW w:w="0" w:type="auto"/>
            <w:hideMark/>
          </w:tcPr>
          <w:p w14:paraId="162525BE"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348B1B57" w14:textId="77777777" w:rsidTr="00972A1E">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0450D88D" w14:textId="77777777" w:rsidR="00AF3A5F" w:rsidRPr="00565177" w:rsidRDefault="00AF3A5F" w:rsidP="00972A1E">
            <w:pPr>
              <w:ind w:left="120"/>
            </w:pPr>
            <w:r w:rsidRPr="00565177">
              <w:rPr>
                <w:rFonts w:ascii="Arial" w:hAnsi="Arial" w:cs="Arial"/>
                <w:b w:val="0"/>
                <w:bCs w:val="0"/>
                <w:color w:val="000000"/>
                <w:sz w:val="22"/>
                <w:szCs w:val="22"/>
              </w:rPr>
              <w:lastRenderedPageBreak/>
              <w:t>Disposition 2: (Demonstrates Effective Written Communication Skills) </w:t>
            </w:r>
          </w:p>
        </w:tc>
        <w:tc>
          <w:tcPr>
            <w:tcW w:w="0" w:type="auto"/>
            <w:hideMark/>
          </w:tcPr>
          <w:p w14:paraId="2C903D44"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7371A3D2" w14:textId="77777777" w:rsidTr="00972A1E">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57A4B6F0" w14:textId="77777777" w:rsidR="00AF3A5F" w:rsidRPr="00565177" w:rsidRDefault="00AF3A5F" w:rsidP="00972A1E">
            <w:pPr>
              <w:spacing w:before="40"/>
              <w:ind w:left="120"/>
            </w:pPr>
            <w:r w:rsidRPr="00565177">
              <w:rPr>
                <w:rFonts w:ascii="Arial" w:hAnsi="Arial" w:cs="Arial"/>
                <w:b w:val="0"/>
                <w:bCs w:val="0"/>
                <w:color w:val="000000"/>
                <w:sz w:val="22"/>
                <w:szCs w:val="22"/>
              </w:rPr>
              <w:t>Disposition 3: (Demonstrates Professionalism) </w:t>
            </w:r>
          </w:p>
        </w:tc>
        <w:tc>
          <w:tcPr>
            <w:tcW w:w="0" w:type="auto"/>
            <w:hideMark/>
          </w:tcPr>
          <w:p w14:paraId="650B0953"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27548EEF" w14:textId="77777777" w:rsidTr="00972A1E">
        <w:trPr>
          <w:trHeight w:val="645"/>
        </w:trPr>
        <w:tc>
          <w:tcPr>
            <w:cnfStyle w:val="001000000000" w:firstRow="0" w:lastRow="0" w:firstColumn="1" w:lastColumn="0" w:oddVBand="0" w:evenVBand="0" w:oddHBand="0" w:evenHBand="0" w:firstRowFirstColumn="0" w:firstRowLastColumn="0" w:lastRowFirstColumn="0" w:lastRowLastColumn="0"/>
            <w:tcW w:w="0" w:type="auto"/>
            <w:hideMark/>
          </w:tcPr>
          <w:p w14:paraId="69A693FE" w14:textId="77777777" w:rsidR="00AF3A5F" w:rsidRPr="00565177" w:rsidRDefault="00AF3A5F" w:rsidP="00972A1E">
            <w:pPr>
              <w:spacing w:before="40"/>
              <w:ind w:left="120"/>
            </w:pPr>
            <w:r w:rsidRPr="00565177">
              <w:rPr>
                <w:rFonts w:ascii="Arial" w:hAnsi="Arial" w:cs="Arial"/>
                <w:b w:val="0"/>
                <w:bCs w:val="0"/>
                <w:color w:val="000000"/>
                <w:sz w:val="22"/>
                <w:szCs w:val="22"/>
              </w:rPr>
              <w:t>Disposition 4: (Demonstrates a Positive and Enthusiastic Attitude) </w:t>
            </w:r>
          </w:p>
        </w:tc>
        <w:tc>
          <w:tcPr>
            <w:tcW w:w="0" w:type="auto"/>
            <w:hideMark/>
          </w:tcPr>
          <w:p w14:paraId="368855E9"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109709FE" w14:textId="77777777" w:rsidTr="00972A1E">
        <w:trPr>
          <w:trHeight w:val="645"/>
        </w:trPr>
        <w:tc>
          <w:tcPr>
            <w:cnfStyle w:val="001000000000" w:firstRow="0" w:lastRow="0" w:firstColumn="1" w:lastColumn="0" w:oddVBand="0" w:evenVBand="0" w:oddHBand="0" w:evenHBand="0" w:firstRowFirstColumn="0" w:firstRowLastColumn="0" w:lastRowFirstColumn="0" w:lastRowLastColumn="0"/>
            <w:tcW w:w="0" w:type="auto"/>
            <w:hideMark/>
          </w:tcPr>
          <w:p w14:paraId="71FC1EA5" w14:textId="77777777" w:rsidR="00AF3A5F" w:rsidRPr="00565177" w:rsidRDefault="00AF3A5F" w:rsidP="00972A1E">
            <w:pPr>
              <w:spacing w:before="40"/>
              <w:ind w:left="120"/>
            </w:pPr>
            <w:r w:rsidRPr="00565177">
              <w:rPr>
                <w:rFonts w:ascii="Arial" w:hAnsi="Arial" w:cs="Arial"/>
                <w:b w:val="0"/>
                <w:bCs w:val="0"/>
                <w:color w:val="000000"/>
                <w:sz w:val="22"/>
                <w:szCs w:val="22"/>
              </w:rPr>
              <w:t>Disposition 5: (Demonstrates Preparedness in Teaching and Learning) </w:t>
            </w:r>
          </w:p>
        </w:tc>
        <w:tc>
          <w:tcPr>
            <w:tcW w:w="0" w:type="auto"/>
            <w:hideMark/>
          </w:tcPr>
          <w:p w14:paraId="70308624"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49D86CC1" w14:textId="77777777" w:rsidTr="00972A1E">
        <w:trPr>
          <w:trHeight w:val="945"/>
        </w:trPr>
        <w:tc>
          <w:tcPr>
            <w:cnfStyle w:val="001000000000" w:firstRow="0" w:lastRow="0" w:firstColumn="1" w:lastColumn="0" w:oddVBand="0" w:evenVBand="0" w:oddHBand="0" w:evenHBand="0" w:firstRowFirstColumn="0" w:firstRowLastColumn="0" w:lastRowFirstColumn="0" w:lastRowLastColumn="0"/>
            <w:tcW w:w="0" w:type="auto"/>
            <w:hideMark/>
          </w:tcPr>
          <w:p w14:paraId="0D6712F1" w14:textId="77777777" w:rsidR="00AF3A5F" w:rsidRPr="00565177" w:rsidRDefault="00AF3A5F" w:rsidP="00972A1E">
            <w:pPr>
              <w:spacing w:before="40"/>
              <w:ind w:left="120"/>
            </w:pPr>
            <w:r w:rsidRPr="00565177">
              <w:rPr>
                <w:rFonts w:ascii="Arial" w:hAnsi="Arial" w:cs="Arial"/>
                <w:b w:val="0"/>
                <w:bCs w:val="0"/>
                <w:color w:val="000000"/>
                <w:sz w:val="22"/>
                <w:szCs w:val="22"/>
              </w:rPr>
              <w:t>Disposition 6: (Exhibits an Appreciation for Cultural and Academic Diversity Disposition 7: (Collaborates Effectively with Stakeholders) </w:t>
            </w:r>
          </w:p>
        </w:tc>
        <w:tc>
          <w:tcPr>
            <w:tcW w:w="0" w:type="auto"/>
            <w:hideMark/>
          </w:tcPr>
          <w:p w14:paraId="464E6DD5"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18FF9A09" w14:textId="77777777" w:rsidTr="00972A1E">
        <w:trPr>
          <w:trHeight w:val="615"/>
        </w:trPr>
        <w:tc>
          <w:tcPr>
            <w:cnfStyle w:val="001000000000" w:firstRow="0" w:lastRow="0" w:firstColumn="1" w:lastColumn="0" w:oddVBand="0" w:evenVBand="0" w:oddHBand="0" w:evenHBand="0" w:firstRowFirstColumn="0" w:firstRowLastColumn="0" w:lastRowFirstColumn="0" w:lastRowLastColumn="0"/>
            <w:tcW w:w="0" w:type="auto"/>
            <w:hideMark/>
          </w:tcPr>
          <w:p w14:paraId="0ED102EE" w14:textId="77777777" w:rsidR="00AF3A5F" w:rsidRPr="00565177" w:rsidRDefault="00AF3A5F" w:rsidP="00972A1E">
            <w:pPr>
              <w:spacing w:before="20"/>
              <w:ind w:left="120"/>
            </w:pPr>
            <w:r w:rsidRPr="00565177">
              <w:rPr>
                <w:rFonts w:ascii="Arial" w:hAnsi="Arial" w:cs="Arial"/>
                <w:b w:val="0"/>
                <w:bCs w:val="0"/>
                <w:color w:val="000000"/>
                <w:sz w:val="22"/>
                <w:szCs w:val="22"/>
              </w:rPr>
              <w:t>Disposition 8: (Demonstrates Self-regulated Learner Behaviors/Takes Initiative</w:t>
            </w:r>
          </w:p>
        </w:tc>
        <w:tc>
          <w:tcPr>
            <w:tcW w:w="0" w:type="auto"/>
            <w:hideMark/>
          </w:tcPr>
          <w:p w14:paraId="036A1DA3"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r w:rsidR="00AF3A5F" w:rsidRPr="00565177" w14:paraId="075359AF" w14:textId="77777777" w:rsidTr="00972A1E">
        <w:trPr>
          <w:trHeight w:val="615"/>
        </w:trPr>
        <w:tc>
          <w:tcPr>
            <w:cnfStyle w:val="001000000000" w:firstRow="0" w:lastRow="0" w:firstColumn="1" w:lastColumn="0" w:oddVBand="0" w:evenVBand="0" w:oddHBand="0" w:evenHBand="0" w:firstRowFirstColumn="0" w:firstRowLastColumn="0" w:lastRowFirstColumn="0" w:lastRowLastColumn="0"/>
            <w:tcW w:w="0" w:type="auto"/>
            <w:hideMark/>
          </w:tcPr>
          <w:p w14:paraId="20C4F801" w14:textId="77777777" w:rsidR="00AF3A5F" w:rsidRPr="00565177" w:rsidRDefault="00AF3A5F" w:rsidP="00972A1E">
            <w:pPr>
              <w:spacing w:before="20"/>
              <w:ind w:left="120"/>
            </w:pPr>
            <w:r w:rsidRPr="00565177">
              <w:rPr>
                <w:rFonts w:ascii="Arial" w:hAnsi="Arial" w:cs="Arial"/>
                <w:b w:val="0"/>
                <w:bCs w:val="0"/>
                <w:color w:val="000000"/>
                <w:sz w:val="22"/>
                <w:szCs w:val="22"/>
              </w:rPr>
              <w:t>Disposition 9: (Exhibits the Social and Emotional Intelligence to Promote Personal and Educational Goals/Stability </w:t>
            </w:r>
          </w:p>
        </w:tc>
        <w:tc>
          <w:tcPr>
            <w:tcW w:w="0" w:type="auto"/>
            <w:hideMark/>
          </w:tcPr>
          <w:p w14:paraId="3F6B02B3" w14:textId="77777777" w:rsidR="00AF3A5F" w:rsidRPr="00565177" w:rsidRDefault="00AF3A5F" w:rsidP="00972A1E">
            <w:pPr>
              <w:ind w:left="120"/>
              <w:cnfStyle w:val="000000000000" w:firstRow="0" w:lastRow="0" w:firstColumn="0" w:lastColumn="0" w:oddVBand="0" w:evenVBand="0" w:oddHBand="0" w:evenHBand="0" w:firstRowFirstColumn="0" w:firstRowLastColumn="0" w:lastRowFirstColumn="0" w:lastRowLastColumn="0"/>
            </w:pPr>
            <w:r w:rsidRPr="00565177">
              <w:rPr>
                <w:rFonts w:ascii="Arial" w:hAnsi="Arial" w:cs="Arial"/>
                <w:color w:val="000000"/>
                <w:sz w:val="22"/>
                <w:szCs w:val="22"/>
              </w:rPr>
              <w:t>2 - Meets Expectations </w:t>
            </w:r>
          </w:p>
        </w:tc>
      </w:tr>
    </w:tbl>
    <w:p w14:paraId="23A43B15" w14:textId="77777777" w:rsidR="00AF3A5F" w:rsidRPr="00565177" w:rsidRDefault="00AF3A5F" w:rsidP="00AF3A5F">
      <w:r w:rsidRPr="00565177">
        <w:rPr>
          <w:rFonts w:ascii="Arial" w:hAnsi="Arial" w:cs="Arial"/>
          <w:b/>
          <w:bCs/>
          <w:color w:val="000000"/>
          <w:sz w:val="22"/>
          <w:szCs w:val="22"/>
        </w:rPr>
        <w:t> </w:t>
      </w:r>
    </w:p>
    <w:p w14:paraId="6E7B6A6B" w14:textId="77777777" w:rsidR="00AF3A5F" w:rsidRPr="00565177" w:rsidRDefault="00AF3A5F" w:rsidP="00AF3A5F">
      <w:r w:rsidRPr="00565177">
        <w:rPr>
          <w:rFonts w:ascii="Arial" w:hAnsi="Arial" w:cs="Arial"/>
          <w:b/>
          <w:bCs/>
          <w:color w:val="000000"/>
          <w:sz w:val="22"/>
          <w:szCs w:val="22"/>
        </w:rPr>
        <w:t>Cycle IV Analysis</w:t>
      </w:r>
      <w:r w:rsidRPr="00565177">
        <w:rPr>
          <w:rFonts w:ascii="Arial" w:hAnsi="Arial" w:cs="Arial"/>
          <w:color w:val="000000"/>
          <w:sz w:val="22"/>
          <w:szCs w:val="22"/>
        </w:rPr>
        <w:t xml:space="preserve"> (Spring 2021) results demonstrate that all four completers meet expectations.</w:t>
      </w:r>
    </w:p>
    <w:p w14:paraId="0FAE8A41" w14:textId="77777777" w:rsidR="00AF3A5F" w:rsidRPr="00565177" w:rsidRDefault="00AF3A5F" w:rsidP="00AF3A5F">
      <w:r w:rsidRPr="00565177">
        <w:rPr>
          <w:rFonts w:ascii="Arial" w:hAnsi="Arial" w:cs="Arial"/>
          <w:color w:val="000000"/>
          <w:sz w:val="22"/>
          <w:szCs w:val="22"/>
        </w:rPr>
        <w:t> </w:t>
      </w:r>
    </w:p>
    <w:p w14:paraId="4C597F50" w14:textId="77777777" w:rsidR="00AF3A5F" w:rsidRDefault="00AF3A5F" w:rsidP="00565177">
      <w:pPr>
        <w:rPr>
          <w:rFonts w:ascii="Arial" w:hAnsi="Arial" w:cs="Arial"/>
          <w:b/>
          <w:bCs/>
          <w:color w:val="000000"/>
          <w:sz w:val="22"/>
          <w:szCs w:val="22"/>
        </w:rPr>
      </w:pPr>
    </w:p>
    <w:p w14:paraId="0F76EA6F" w14:textId="36433BCA" w:rsidR="00565177" w:rsidRPr="006C773A" w:rsidRDefault="00565177" w:rsidP="00565177">
      <w:r w:rsidRPr="006C773A">
        <w:rPr>
          <w:rFonts w:ascii="Arial" w:hAnsi="Arial" w:cs="Arial"/>
          <w:bCs/>
          <w:color w:val="000000"/>
          <w:sz w:val="22"/>
          <w:szCs w:val="22"/>
        </w:rPr>
        <w:t>Clinical Observations:  Three Recent Cycles of Data</w:t>
      </w:r>
    </w:p>
    <w:p w14:paraId="600C5C85" w14:textId="77777777" w:rsidR="00565177" w:rsidRPr="006C773A" w:rsidRDefault="00565177" w:rsidP="00565177">
      <w:r w:rsidRPr="006C773A">
        <w:rPr>
          <w:rFonts w:ascii="Arial" w:hAnsi="Arial" w:cs="Arial"/>
          <w:bCs/>
          <w:color w:val="000000"/>
          <w:sz w:val="22"/>
          <w:szCs w:val="22"/>
        </w:rPr>
        <w:t>(EPP-Created Observation Assessment/Analysis)</w:t>
      </w:r>
    </w:p>
    <w:p w14:paraId="55463CFF" w14:textId="77777777" w:rsidR="00565177" w:rsidRPr="00565177" w:rsidRDefault="00565177" w:rsidP="00565177">
      <w:r w:rsidRPr="006C773A">
        <w:rPr>
          <w:rFonts w:ascii="Arial" w:hAnsi="Arial" w:cs="Arial"/>
          <w:bCs/>
          <w:color w:val="000000"/>
          <w:sz w:val="22"/>
          <w:szCs w:val="22"/>
        </w:rPr>
        <w:t>Summary of Key Findings: Clinical Observations by Cooperating Teachers (Three Cycles of Data</w:t>
      </w:r>
      <w:r w:rsidRPr="00565177">
        <w:rPr>
          <w:rFonts w:ascii="Arial" w:hAnsi="Arial" w:cs="Arial"/>
          <w:b/>
          <w:bCs/>
          <w:color w:val="000000"/>
          <w:sz w:val="22"/>
          <w:szCs w:val="22"/>
        </w:rPr>
        <w:t>)</w:t>
      </w:r>
    </w:p>
    <w:p w14:paraId="029EE4F2" w14:textId="77777777" w:rsidR="00565177" w:rsidRPr="00565177" w:rsidRDefault="00565177" w:rsidP="00565177">
      <w:pPr>
        <w:spacing w:after="240"/>
        <w:ind w:left="720"/>
      </w:pPr>
      <w:r w:rsidRPr="00565177">
        <w:rPr>
          <w:rFonts w:ascii="Arial" w:hAnsi="Arial" w:cs="Arial"/>
          <w:color w:val="000000"/>
          <w:sz w:val="22"/>
          <w:szCs w:val="22"/>
        </w:rPr>
        <w:t>1.</w:t>
      </w:r>
      <w:r w:rsidRPr="00565177">
        <w:rPr>
          <w:color w:val="000000"/>
          <w:sz w:val="14"/>
          <w:szCs w:val="14"/>
        </w:rPr>
        <w:t xml:space="preserve">     </w:t>
      </w:r>
      <w:r w:rsidRPr="00565177">
        <w:rPr>
          <w:rFonts w:ascii="Arial" w:hAnsi="Arial" w:cs="Arial"/>
          <w:color w:val="000000"/>
          <w:sz w:val="22"/>
          <w:szCs w:val="22"/>
        </w:rPr>
        <w:t>Candidate ratings on the PSC observation assessment instruments from Internship I, Internship II, and Directed Teaching- Internship III indicate that students demonstrate proficiency.</w:t>
      </w:r>
    </w:p>
    <w:p w14:paraId="24C1D761" w14:textId="77777777" w:rsidR="00565177" w:rsidRPr="00565177" w:rsidRDefault="00565177" w:rsidP="00565177">
      <w:pPr>
        <w:ind w:left="720"/>
      </w:pPr>
      <w:r w:rsidRPr="00565177">
        <w:rPr>
          <w:rFonts w:ascii="Arial" w:hAnsi="Arial" w:cs="Arial"/>
          <w:b/>
          <w:bCs/>
          <w:color w:val="000000"/>
          <w:sz w:val="22"/>
          <w:szCs w:val="22"/>
        </w:rPr>
        <w:t>2.</w:t>
      </w:r>
      <w:r w:rsidRPr="00565177">
        <w:rPr>
          <w:color w:val="000000"/>
          <w:sz w:val="14"/>
          <w:szCs w:val="14"/>
        </w:rPr>
        <w:t xml:space="preserve"> </w:t>
      </w:r>
      <w:r w:rsidRPr="00565177">
        <w:rPr>
          <w:color w:val="000000"/>
          <w:sz w:val="14"/>
          <w:szCs w:val="14"/>
        </w:rPr>
        <w:tab/>
      </w:r>
      <w:r w:rsidRPr="00565177">
        <w:rPr>
          <w:rFonts w:ascii="Arial" w:hAnsi="Arial" w:cs="Arial"/>
          <w:color w:val="000000"/>
          <w:sz w:val="22"/>
          <w:szCs w:val="22"/>
        </w:rPr>
        <w:t>The instruments provide a standard format for discussing students’ strengths and needs.</w:t>
      </w:r>
    </w:p>
    <w:p w14:paraId="3B707850" w14:textId="77777777" w:rsidR="00565177" w:rsidRPr="00565177" w:rsidRDefault="00565177" w:rsidP="00565177">
      <w:r w:rsidRPr="00565177">
        <w:rPr>
          <w:rFonts w:ascii="Arial" w:hAnsi="Arial" w:cs="Arial"/>
          <w:b/>
          <w:bCs/>
          <w:color w:val="000000"/>
          <w:sz w:val="22"/>
          <w:szCs w:val="22"/>
        </w:rPr>
        <w:t>Context:</w:t>
      </w:r>
      <w:r w:rsidRPr="00565177">
        <w:rPr>
          <w:rFonts w:ascii="Arial" w:hAnsi="Arial" w:cs="Arial"/>
          <w:color w:val="000000"/>
          <w:sz w:val="22"/>
          <w:szCs w:val="22"/>
        </w:rPr>
        <w:t>  Direct clinical observation of pedagogical skills against established standards by an experienced clinical professional using a structured rating scale for assessing and providing feedback to candidates is one of the ways the EPP measures pedagogical skill and content.  All cooperating teachers are experienced practitioners and are TESS trained.  College supervisors observe a lesson and conduct a post-observation conference.  During the post-conference, data are shared, and the directed teachers analyze the data and reflect on their teaching; in particular, the impact on student learning is analyzed and evaluated. </w:t>
      </w:r>
    </w:p>
    <w:p w14:paraId="64C457E6" w14:textId="77777777" w:rsidR="00565177" w:rsidRPr="00565177" w:rsidRDefault="00565177" w:rsidP="00565177">
      <w:r w:rsidRPr="00565177">
        <w:rPr>
          <w:rFonts w:ascii="Arial" w:hAnsi="Arial" w:cs="Arial"/>
          <w:color w:val="000000"/>
          <w:sz w:val="22"/>
          <w:szCs w:val="22"/>
        </w:rPr>
        <w:t>Each student is rated at Entry Level, Mid-Level, and Completion of Clinical experience and is given formative feedback to ensure that the candidate reaches proficiency before program exit.</w:t>
      </w:r>
    </w:p>
    <w:p w14:paraId="5B6CED4B" w14:textId="77777777" w:rsidR="00565177" w:rsidRPr="00565177" w:rsidRDefault="00565177" w:rsidP="00565177">
      <w:r w:rsidRPr="00565177">
        <w:rPr>
          <w:rFonts w:ascii="Arial" w:hAnsi="Arial" w:cs="Arial"/>
          <w:color w:val="000000"/>
          <w:sz w:val="22"/>
          <w:szCs w:val="22"/>
        </w:rPr>
        <w:t> </w:t>
      </w:r>
    </w:p>
    <w:p w14:paraId="452D031B" w14:textId="77777777" w:rsidR="00F436A8" w:rsidRDefault="00F436A8" w:rsidP="00565177">
      <w:pPr>
        <w:rPr>
          <w:rFonts w:ascii="Arial" w:hAnsi="Arial" w:cs="Arial"/>
          <w:b/>
          <w:bCs/>
          <w:color w:val="000000"/>
          <w:sz w:val="22"/>
          <w:szCs w:val="22"/>
        </w:rPr>
      </w:pPr>
    </w:p>
    <w:p w14:paraId="384B9B34" w14:textId="77777777" w:rsidR="00F436A8" w:rsidRDefault="00F436A8" w:rsidP="00565177">
      <w:pPr>
        <w:rPr>
          <w:rFonts w:ascii="Arial" w:hAnsi="Arial" w:cs="Arial"/>
          <w:b/>
          <w:bCs/>
          <w:color w:val="000000"/>
          <w:sz w:val="22"/>
          <w:szCs w:val="22"/>
        </w:rPr>
      </w:pPr>
    </w:p>
    <w:p w14:paraId="2D530D05" w14:textId="52E86AB5" w:rsidR="00F436A8" w:rsidRDefault="00F436A8" w:rsidP="00565177">
      <w:pPr>
        <w:rPr>
          <w:rFonts w:ascii="Arial" w:hAnsi="Arial" w:cs="Arial"/>
          <w:b/>
          <w:bCs/>
          <w:color w:val="000000"/>
          <w:sz w:val="22"/>
          <w:szCs w:val="22"/>
        </w:rPr>
      </w:pPr>
    </w:p>
    <w:p w14:paraId="39527E37" w14:textId="2CC0E35E" w:rsidR="00CE2938" w:rsidRDefault="00CE2938" w:rsidP="00565177">
      <w:pPr>
        <w:rPr>
          <w:rFonts w:ascii="Arial" w:hAnsi="Arial" w:cs="Arial"/>
          <w:b/>
          <w:bCs/>
          <w:color w:val="000000"/>
          <w:sz w:val="22"/>
          <w:szCs w:val="22"/>
        </w:rPr>
      </w:pPr>
    </w:p>
    <w:p w14:paraId="7EDF4963" w14:textId="77777777" w:rsidR="00CE2938" w:rsidRDefault="00CE2938" w:rsidP="00565177">
      <w:pPr>
        <w:rPr>
          <w:rFonts w:ascii="Arial" w:hAnsi="Arial" w:cs="Arial"/>
          <w:b/>
          <w:bCs/>
          <w:color w:val="000000"/>
          <w:sz w:val="22"/>
          <w:szCs w:val="22"/>
        </w:rPr>
      </w:pPr>
    </w:p>
    <w:p w14:paraId="0A08B1D5" w14:textId="77777777" w:rsidR="00F436A8" w:rsidRDefault="00F436A8" w:rsidP="00565177">
      <w:pPr>
        <w:rPr>
          <w:rFonts w:ascii="Arial" w:hAnsi="Arial" w:cs="Arial"/>
          <w:b/>
          <w:bCs/>
          <w:color w:val="000000"/>
          <w:sz w:val="22"/>
          <w:szCs w:val="22"/>
        </w:rPr>
      </w:pPr>
    </w:p>
    <w:p w14:paraId="75317866" w14:textId="77777777" w:rsidR="00F436A8" w:rsidRDefault="00F436A8" w:rsidP="00565177">
      <w:pPr>
        <w:rPr>
          <w:rFonts w:ascii="Arial" w:hAnsi="Arial" w:cs="Arial"/>
          <w:b/>
          <w:bCs/>
          <w:color w:val="000000"/>
          <w:sz w:val="22"/>
          <w:szCs w:val="22"/>
        </w:rPr>
      </w:pPr>
    </w:p>
    <w:p w14:paraId="7CD82ECF" w14:textId="560A6144" w:rsidR="00565177" w:rsidRPr="00565177" w:rsidRDefault="00565177" w:rsidP="00565177">
      <w:r w:rsidRPr="00565177">
        <w:rPr>
          <w:rFonts w:ascii="Arial" w:hAnsi="Arial" w:cs="Arial"/>
          <w:b/>
          <w:bCs/>
          <w:color w:val="000000"/>
          <w:sz w:val="22"/>
          <w:szCs w:val="22"/>
        </w:rPr>
        <w:lastRenderedPageBreak/>
        <w:t xml:space="preserve">Table </w:t>
      </w:r>
      <w:r w:rsidR="00F436A8">
        <w:rPr>
          <w:rFonts w:ascii="Arial" w:hAnsi="Arial" w:cs="Arial"/>
          <w:b/>
          <w:bCs/>
          <w:color w:val="000000"/>
          <w:sz w:val="22"/>
          <w:szCs w:val="22"/>
        </w:rPr>
        <w:t>H</w:t>
      </w:r>
      <w:r w:rsidRPr="00565177">
        <w:rPr>
          <w:rFonts w:ascii="Arial" w:hAnsi="Arial" w:cs="Arial"/>
          <w:b/>
          <w:bCs/>
          <w:color w:val="000000"/>
          <w:sz w:val="22"/>
          <w:szCs w:val="22"/>
        </w:rPr>
        <w:t>. Clinical Observations by Cooperating Teachers (Three Cycles of Data)</w:t>
      </w:r>
    </w:p>
    <w:p w14:paraId="0C88AFDE" w14:textId="77777777" w:rsidR="00565177" w:rsidRPr="00565177" w:rsidRDefault="00565177" w:rsidP="00565177">
      <w:r w:rsidRPr="00565177">
        <w:rPr>
          <w:rFonts w:ascii="Arial" w:hAnsi="Arial" w:cs="Arial"/>
          <w:color w:val="000000"/>
          <w:sz w:val="22"/>
          <w:szCs w:val="22"/>
        </w:rPr>
        <w:t> </w:t>
      </w:r>
    </w:p>
    <w:p w14:paraId="72CF8414" w14:textId="77777777" w:rsidR="00565177" w:rsidRPr="00565177" w:rsidRDefault="00565177" w:rsidP="00565177">
      <w:r w:rsidRPr="00565177">
        <w:rPr>
          <w:rFonts w:ascii="Arial" w:hAnsi="Arial" w:cs="Arial"/>
          <w:color w:val="000000"/>
          <w:sz w:val="22"/>
          <w:szCs w:val="22"/>
        </w:rPr>
        <w:t>The following components are observed and rated:</w:t>
      </w:r>
    </w:p>
    <w:tbl>
      <w:tblPr>
        <w:tblW w:w="0" w:type="auto"/>
        <w:tblCellMar>
          <w:top w:w="15" w:type="dxa"/>
          <w:left w:w="15" w:type="dxa"/>
          <w:bottom w:w="15" w:type="dxa"/>
          <w:right w:w="15" w:type="dxa"/>
        </w:tblCellMar>
        <w:tblLook w:val="04A0" w:firstRow="1" w:lastRow="0" w:firstColumn="1" w:lastColumn="0" w:noHBand="0" w:noVBand="1"/>
      </w:tblPr>
      <w:tblGrid>
        <w:gridCol w:w="8810"/>
      </w:tblGrid>
      <w:tr w:rsidR="00565177" w:rsidRPr="00565177" w14:paraId="23848747" w14:textId="77777777" w:rsidTr="00CE2938">
        <w:trPr>
          <w:trHeight w:val="315"/>
        </w:trPr>
        <w:tc>
          <w:tcPr>
            <w:tcW w:w="881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1E0AE875" w14:textId="77777777" w:rsidR="00565177" w:rsidRPr="00565177" w:rsidRDefault="00565177" w:rsidP="00565177">
            <w:r w:rsidRPr="00565177">
              <w:rPr>
                <w:rFonts w:ascii="Arial" w:hAnsi="Arial" w:cs="Arial"/>
                <w:b/>
                <w:bCs/>
                <w:color w:val="000000"/>
                <w:sz w:val="22"/>
                <w:szCs w:val="22"/>
              </w:rPr>
              <w:t>Component 1a: Demonstrating Knowledge of Content and Pedagogy</w:t>
            </w:r>
          </w:p>
        </w:tc>
      </w:tr>
      <w:tr w:rsidR="00565177" w:rsidRPr="00565177" w14:paraId="61AFAF23" w14:textId="77777777" w:rsidTr="00CE2938">
        <w:trPr>
          <w:trHeight w:val="186"/>
        </w:trPr>
        <w:tc>
          <w:tcPr>
            <w:tcW w:w="881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2E46802B" w14:textId="77777777" w:rsidR="00565177" w:rsidRPr="00565177" w:rsidRDefault="00565177" w:rsidP="00565177">
            <w:r w:rsidRPr="00565177">
              <w:rPr>
                <w:rFonts w:ascii="Arial" w:hAnsi="Arial" w:cs="Arial"/>
                <w:b/>
                <w:bCs/>
                <w:color w:val="000000"/>
                <w:sz w:val="22"/>
                <w:szCs w:val="22"/>
              </w:rPr>
              <w:t>Component 1b: Demonstrating Knowledge of Students</w:t>
            </w:r>
          </w:p>
        </w:tc>
      </w:tr>
      <w:tr w:rsidR="00565177" w:rsidRPr="00565177" w14:paraId="19230FDB"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BDEB06D" w14:textId="77777777" w:rsidR="00565177" w:rsidRPr="00565177" w:rsidRDefault="00565177" w:rsidP="00565177">
            <w:r w:rsidRPr="00565177">
              <w:rPr>
                <w:rFonts w:ascii="Arial" w:hAnsi="Arial" w:cs="Arial"/>
                <w:b/>
                <w:bCs/>
                <w:color w:val="000000"/>
                <w:sz w:val="22"/>
                <w:szCs w:val="22"/>
              </w:rPr>
              <w:t>Component 1c: Selecting Instructional Goals</w:t>
            </w:r>
          </w:p>
        </w:tc>
      </w:tr>
      <w:tr w:rsidR="00565177" w:rsidRPr="00565177" w14:paraId="0BF7E28F"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123F842" w14:textId="77777777" w:rsidR="00565177" w:rsidRPr="00565177" w:rsidRDefault="00565177" w:rsidP="00565177">
            <w:r w:rsidRPr="00565177">
              <w:rPr>
                <w:rFonts w:ascii="Arial" w:hAnsi="Arial" w:cs="Arial"/>
                <w:b/>
                <w:bCs/>
                <w:color w:val="000000"/>
                <w:sz w:val="22"/>
                <w:szCs w:val="22"/>
              </w:rPr>
              <w:t>Component 1d: Demonstrating Knowledge of Resources</w:t>
            </w:r>
          </w:p>
        </w:tc>
      </w:tr>
      <w:tr w:rsidR="00565177" w:rsidRPr="00565177" w14:paraId="0AFAEC42"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FBB2EB0" w14:textId="77777777" w:rsidR="00565177" w:rsidRPr="00565177" w:rsidRDefault="00565177" w:rsidP="00565177">
            <w:r w:rsidRPr="00565177">
              <w:rPr>
                <w:rFonts w:ascii="Arial" w:hAnsi="Arial" w:cs="Arial"/>
                <w:b/>
                <w:bCs/>
                <w:color w:val="000000"/>
                <w:sz w:val="22"/>
                <w:szCs w:val="22"/>
              </w:rPr>
              <w:t>Component 1e: Designing Coherent Instruction</w:t>
            </w:r>
          </w:p>
        </w:tc>
      </w:tr>
      <w:tr w:rsidR="00565177" w:rsidRPr="00565177" w14:paraId="416C4A42"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7465D0B" w14:textId="77777777" w:rsidR="00565177" w:rsidRPr="00565177" w:rsidRDefault="00565177" w:rsidP="00565177">
            <w:r w:rsidRPr="00565177">
              <w:rPr>
                <w:rFonts w:ascii="Arial" w:hAnsi="Arial" w:cs="Arial"/>
                <w:b/>
                <w:bCs/>
                <w:color w:val="000000"/>
                <w:sz w:val="22"/>
                <w:szCs w:val="22"/>
              </w:rPr>
              <w:t>Component 1f: Designing Student Assessments</w:t>
            </w:r>
          </w:p>
        </w:tc>
      </w:tr>
      <w:tr w:rsidR="00565177" w:rsidRPr="00565177" w14:paraId="5A8396D2"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269A8F4" w14:textId="77777777" w:rsidR="00565177" w:rsidRPr="00565177" w:rsidRDefault="00565177" w:rsidP="00565177">
            <w:r w:rsidRPr="00565177">
              <w:rPr>
                <w:rFonts w:ascii="Arial" w:hAnsi="Arial" w:cs="Arial"/>
                <w:b/>
                <w:bCs/>
                <w:color w:val="000000"/>
                <w:sz w:val="22"/>
                <w:szCs w:val="22"/>
              </w:rPr>
              <w:t>Component 2a: Creating an Environment of Respect and Rapport</w:t>
            </w:r>
          </w:p>
        </w:tc>
      </w:tr>
      <w:tr w:rsidR="00565177" w:rsidRPr="00565177" w14:paraId="2EB9DB6C"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53DCBA3" w14:textId="77777777" w:rsidR="00565177" w:rsidRPr="00565177" w:rsidRDefault="00565177" w:rsidP="00565177">
            <w:r w:rsidRPr="00565177">
              <w:rPr>
                <w:rFonts w:ascii="Arial" w:hAnsi="Arial" w:cs="Arial"/>
                <w:b/>
                <w:bCs/>
                <w:color w:val="000000"/>
                <w:sz w:val="22"/>
                <w:szCs w:val="22"/>
              </w:rPr>
              <w:t>Component 2b: Establishing a Culture for Learning</w:t>
            </w:r>
          </w:p>
        </w:tc>
      </w:tr>
      <w:tr w:rsidR="00565177" w:rsidRPr="00565177" w14:paraId="0C4C4815"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B238259" w14:textId="77777777" w:rsidR="00565177" w:rsidRPr="00565177" w:rsidRDefault="00565177" w:rsidP="00565177">
            <w:r w:rsidRPr="00565177">
              <w:rPr>
                <w:rFonts w:ascii="Arial" w:hAnsi="Arial" w:cs="Arial"/>
                <w:b/>
                <w:bCs/>
                <w:color w:val="000000"/>
                <w:sz w:val="22"/>
                <w:szCs w:val="22"/>
              </w:rPr>
              <w:t>Component 2c: Managing Classroom Procedures</w:t>
            </w:r>
          </w:p>
        </w:tc>
      </w:tr>
      <w:tr w:rsidR="00565177" w:rsidRPr="00565177" w14:paraId="7BE4312A"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576067F" w14:textId="77777777" w:rsidR="00565177" w:rsidRPr="00565177" w:rsidRDefault="00565177" w:rsidP="00565177">
            <w:r w:rsidRPr="00565177">
              <w:rPr>
                <w:rFonts w:ascii="Arial" w:hAnsi="Arial" w:cs="Arial"/>
                <w:b/>
                <w:bCs/>
                <w:color w:val="000000"/>
                <w:sz w:val="22"/>
                <w:szCs w:val="22"/>
              </w:rPr>
              <w:t>Component 2d: Managing Student Behaviors</w:t>
            </w:r>
          </w:p>
        </w:tc>
      </w:tr>
      <w:tr w:rsidR="00565177" w:rsidRPr="00565177" w14:paraId="1D0FE7CE"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C3F2233" w14:textId="77777777" w:rsidR="00565177" w:rsidRPr="00565177" w:rsidRDefault="00565177" w:rsidP="00565177">
            <w:r w:rsidRPr="00565177">
              <w:rPr>
                <w:rFonts w:ascii="Arial" w:hAnsi="Arial" w:cs="Arial"/>
                <w:b/>
                <w:bCs/>
                <w:color w:val="000000"/>
                <w:sz w:val="22"/>
                <w:szCs w:val="22"/>
              </w:rPr>
              <w:t>Component 2e: Organizing Physical Space</w:t>
            </w:r>
          </w:p>
        </w:tc>
      </w:tr>
      <w:tr w:rsidR="00565177" w:rsidRPr="00565177" w14:paraId="5AD0EA06"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63C8542" w14:textId="77777777" w:rsidR="00565177" w:rsidRPr="00565177" w:rsidRDefault="00565177" w:rsidP="00565177">
            <w:r w:rsidRPr="00565177">
              <w:rPr>
                <w:rFonts w:ascii="Arial" w:hAnsi="Arial" w:cs="Arial"/>
                <w:b/>
                <w:bCs/>
                <w:color w:val="000000"/>
                <w:sz w:val="22"/>
                <w:szCs w:val="22"/>
              </w:rPr>
              <w:t>Component 3a: Communicating with Students</w:t>
            </w:r>
          </w:p>
        </w:tc>
      </w:tr>
      <w:tr w:rsidR="00565177" w:rsidRPr="00565177" w14:paraId="1DCB63A9"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BAED919" w14:textId="77777777" w:rsidR="00565177" w:rsidRPr="00565177" w:rsidRDefault="00565177" w:rsidP="00565177">
            <w:r w:rsidRPr="00565177">
              <w:rPr>
                <w:rFonts w:ascii="Arial" w:hAnsi="Arial" w:cs="Arial"/>
                <w:b/>
                <w:bCs/>
                <w:color w:val="000000"/>
                <w:sz w:val="22"/>
                <w:szCs w:val="22"/>
              </w:rPr>
              <w:t>Component 3b: Using Questioning and Discussion Techniques</w:t>
            </w:r>
          </w:p>
        </w:tc>
      </w:tr>
      <w:tr w:rsidR="00565177" w:rsidRPr="00565177" w14:paraId="061A6C27"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EBAFA20" w14:textId="77777777" w:rsidR="00565177" w:rsidRPr="00565177" w:rsidRDefault="00565177" w:rsidP="00565177">
            <w:r w:rsidRPr="00565177">
              <w:rPr>
                <w:rFonts w:ascii="Arial" w:hAnsi="Arial" w:cs="Arial"/>
                <w:b/>
                <w:bCs/>
                <w:color w:val="000000"/>
                <w:sz w:val="22"/>
                <w:szCs w:val="22"/>
              </w:rPr>
              <w:t>Component 3c: Engaging Students in Learning</w:t>
            </w:r>
          </w:p>
        </w:tc>
      </w:tr>
      <w:tr w:rsidR="00565177" w:rsidRPr="00565177" w14:paraId="140FBED2"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EB3D56E" w14:textId="77777777" w:rsidR="00565177" w:rsidRPr="00565177" w:rsidRDefault="00565177" w:rsidP="00565177">
            <w:r w:rsidRPr="00565177">
              <w:rPr>
                <w:rFonts w:ascii="Arial" w:hAnsi="Arial" w:cs="Arial"/>
                <w:b/>
                <w:bCs/>
                <w:color w:val="000000"/>
                <w:sz w:val="22"/>
                <w:szCs w:val="22"/>
              </w:rPr>
              <w:t>Component 3d: Using Assessment in Instruction</w:t>
            </w:r>
          </w:p>
        </w:tc>
      </w:tr>
      <w:tr w:rsidR="00565177" w:rsidRPr="00565177" w14:paraId="2B81AF22"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B183A4F" w14:textId="77777777" w:rsidR="00565177" w:rsidRPr="00565177" w:rsidRDefault="00565177" w:rsidP="00565177">
            <w:r w:rsidRPr="00565177">
              <w:rPr>
                <w:rFonts w:ascii="Arial" w:hAnsi="Arial" w:cs="Arial"/>
                <w:b/>
                <w:bCs/>
                <w:color w:val="000000"/>
                <w:sz w:val="22"/>
                <w:szCs w:val="22"/>
              </w:rPr>
              <w:t>Component 3e: Demonstrating Flexibility and Responsiveness</w:t>
            </w:r>
          </w:p>
        </w:tc>
      </w:tr>
      <w:tr w:rsidR="00565177" w:rsidRPr="00565177" w14:paraId="110F0B8C" w14:textId="77777777" w:rsidTr="00CE2938">
        <w:trPr>
          <w:trHeight w:val="315"/>
        </w:trPr>
        <w:tc>
          <w:tcPr>
            <w:tcW w:w="88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9287B4D" w14:textId="77777777" w:rsidR="00565177" w:rsidRPr="00565177" w:rsidRDefault="00565177" w:rsidP="00565177">
            <w:r w:rsidRPr="00565177">
              <w:rPr>
                <w:rFonts w:ascii="Arial" w:hAnsi="Arial" w:cs="Arial"/>
                <w:b/>
                <w:bCs/>
                <w:color w:val="000000"/>
                <w:sz w:val="22"/>
                <w:szCs w:val="22"/>
              </w:rPr>
              <w:t>Component 4a: Accuracy</w:t>
            </w:r>
          </w:p>
        </w:tc>
      </w:tr>
    </w:tbl>
    <w:p w14:paraId="2C0FC2CB" w14:textId="77777777" w:rsidR="00565177" w:rsidRPr="00565177" w:rsidRDefault="00565177" w:rsidP="00565177">
      <w:r w:rsidRPr="00565177">
        <w:rPr>
          <w:rFonts w:ascii="Arial" w:hAnsi="Arial" w:cs="Arial"/>
          <w:b/>
          <w:bCs/>
          <w:color w:val="000000"/>
          <w:sz w:val="22"/>
          <w:szCs w:val="22"/>
        </w:rPr>
        <w:t> </w:t>
      </w:r>
    </w:p>
    <w:p w14:paraId="73B0B5FE" w14:textId="77777777" w:rsidR="00565177" w:rsidRPr="00565177" w:rsidRDefault="00565177" w:rsidP="00565177">
      <w:r w:rsidRPr="00565177">
        <w:rPr>
          <w:rFonts w:ascii="Arial" w:hAnsi="Arial" w:cs="Arial"/>
          <w:b/>
          <w:bCs/>
          <w:color w:val="000000"/>
          <w:sz w:val="22"/>
          <w:szCs w:val="22"/>
        </w:rPr>
        <w:t>Summary of Findings:</w:t>
      </w:r>
    </w:p>
    <w:p w14:paraId="5D42BFB7" w14:textId="77777777" w:rsidR="00565177" w:rsidRPr="00565177" w:rsidRDefault="00565177" w:rsidP="00565177">
      <w:pPr>
        <w:numPr>
          <w:ilvl w:val="0"/>
          <w:numId w:val="7"/>
        </w:numPr>
        <w:textAlignment w:val="baseline"/>
        <w:rPr>
          <w:rFonts w:ascii="Arial" w:hAnsi="Arial" w:cs="Arial"/>
          <w:color w:val="000000"/>
          <w:sz w:val="22"/>
          <w:szCs w:val="22"/>
        </w:rPr>
      </w:pPr>
      <w:r w:rsidRPr="00565177">
        <w:rPr>
          <w:rFonts w:ascii="Arial" w:hAnsi="Arial" w:cs="Arial"/>
          <w:color w:val="000000"/>
          <w:sz w:val="22"/>
          <w:szCs w:val="22"/>
        </w:rPr>
        <w:t>Most candidates were rated as level three or higher on the 4-point Likert scale for each standard they were judged on.</w:t>
      </w:r>
    </w:p>
    <w:p w14:paraId="64C1C5CA" w14:textId="77777777" w:rsidR="00565177" w:rsidRPr="00565177" w:rsidRDefault="00565177" w:rsidP="00565177">
      <w:pPr>
        <w:numPr>
          <w:ilvl w:val="0"/>
          <w:numId w:val="7"/>
        </w:numPr>
        <w:textAlignment w:val="baseline"/>
        <w:rPr>
          <w:rFonts w:ascii="Arial" w:hAnsi="Arial" w:cs="Arial"/>
          <w:color w:val="000000"/>
          <w:sz w:val="22"/>
          <w:szCs w:val="22"/>
        </w:rPr>
      </w:pPr>
      <w:r w:rsidRPr="00565177">
        <w:rPr>
          <w:rFonts w:ascii="Arial" w:hAnsi="Arial" w:cs="Arial"/>
          <w:color w:val="000000"/>
          <w:sz w:val="22"/>
          <w:szCs w:val="22"/>
        </w:rPr>
        <w:t>70% of all ratings were at level three or higher.</w:t>
      </w:r>
    </w:p>
    <w:p w14:paraId="78CDCF50" w14:textId="77777777" w:rsidR="00565177" w:rsidRPr="00565177" w:rsidRDefault="00565177" w:rsidP="00565177">
      <w:pPr>
        <w:numPr>
          <w:ilvl w:val="0"/>
          <w:numId w:val="7"/>
        </w:numPr>
        <w:textAlignment w:val="baseline"/>
        <w:rPr>
          <w:rFonts w:ascii="Arial" w:hAnsi="Arial" w:cs="Arial"/>
          <w:color w:val="000000"/>
          <w:sz w:val="22"/>
          <w:szCs w:val="22"/>
        </w:rPr>
      </w:pPr>
      <w:r w:rsidRPr="00565177">
        <w:rPr>
          <w:rFonts w:ascii="Arial" w:hAnsi="Arial" w:cs="Arial"/>
          <w:color w:val="000000"/>
          <w:sz w:val="22"/>
          <w:szCs w:val="22"/>
        </w:rPr>
        <w:t>76.4% of all candidate ratings for reflection were at level three or higher.</w:t>
      </w:r>
    </w:p>
    <w:p w14:paraId="0A9736B6" w14:textId="77777777" w:rsidR="00565177" w:rsidRPr="00565177" w:rsidRDefault="00565177" w:rsidP="00565177">
      <w:pPr>
        <w:numPr>
          <w:ilvl w:val="0"/>
          <w:numId w:val="7"/>
        </w:numPr>
        <w:textAlignment w:val="baseline"/>
        <w:rPr>
          <w:rFonts w:ascii="Arial" w:hAnsi="Arial" w:cs="Arial"/>
          <w:color w:val="000000"/>
          <w:sz w:val="22"/>
          <w:szCs w:val="22"/>
        </w:rPr>
      </w:pPr>
      <w:r w:rsidRPr="00565177">
        <w:rPr>
          <w:rFonts w:ascii="Arial" w:hAnsi="Arial" w:cs="Arial"/>
          <w:color w:val="000000"/>
          <w:sz w:val="22"/>
          <w:szCs w:val="22"/>
        </w:rPr>
        <w:t>Scores were reviewed by semester and by year.</w:t>
      </w:r>
    </w:p>
    <w:p w14:paraId="661AA753" w14:textId="1012EFDF" w:rsidR="00565177" w:rsidRPr="00565177" w:rsidRDefault="00565177" w:rsidP="00565177"/>
    <w:p w14:paraId="279218BC" w14:textId="77777777" w:rsidR="00565177" w:rsidRPr="00565177" w:rsidRDefault="00565177" w:rsidP="00565177">
      <w:r w:rsidRPr="00565177">
        <w:rPr>
          <w:rFonts w:ascii="Arial" w:hAnsi="Arial" w:cs="Arial"/>
          <w:color w:val="000000"/>
          <w:sz w:val="22"/>
          <w:szCs w:val="22"/>
        </w:rPr>
        <w:t>The following components are observed and rated:</w:t>
      </w:r>
    </w:p>
    <w:p w14:paraId="1DF8E548" w14:textId="6C3388C5" w:rsidR="00565177" w:rsidRPr="00565177" w:rsidRDefault="00565177" w:rsidP="00565177">
      <w:r w:rsidRPr="00565177">
        <w:rPr>
          <w:rFonts w:ascii="Arial" w:hAnsi="Arial" w:cs="Arial"/>
          <w:color w:val="000000"/>
          <w:sz w:val="22"/>
          <w:szCs w:val="22"/>
        </w:rPr>
        <w:t>  </w:t>
      </w:r>
    </w:p>
    <w:p w14:paraId="1894F687" w14:textId="7EB4BC07" w:rsidR="00565177" w:rsidRPr="00565177" w:rsidRDefault="00565177" w:rsidP="00565177">
      <w:r w:rsidRPr="00565177">
        <w:rPr>
          <w:rFonts w:ascii="Arial" w:hAnsi="Arial" w:cs="Arial"/>
          <w:color w:val="000000"/>
          <w:sz w:val="22"/>
          <w:szCs w:val="22"/>
        </w:rPr>
        <w:t> </w:t>
      </w:r>
      <w:r w:rsidR="00504810">
        <w:rPr>
          <w:rFonts w:ascii="Arial" w:hAnsi="Arial" w:cs="Arial"/>
          <w:color w:val="000000"/>
          <w:sz w:val="22"/>
          <w:szCs w:val="22"/>
        </w:rPr>
        <w:t>2018-202</w:t>
      </w:r>
      <w:r w:rsidR="00972A1E">
        <w:rPr>
          <w:rFonts w:ascii="Arial" w:hAnsi="Arial" w:cs="Arial"/>
          <w:color w:val="000000"/>
          <w:sz w:val="22"/>
          <w:szCs w:val="22"/>
        </w:rPr>
        <w:t>0</w:t>
      </w:r>
    </w:p>
    <w:p w14:paraId="25C25ECE" w14:textId="77777777" w:rsidR="00565177" w:rsidRPr="00565177" w:rsidRDefault="00565177" w:rsidP="00565177">
      <w:pPr>
        <w:shd w:val="clear" w:color="auto" w:fill="FFFFFF"/>
        <w:ind w:left="720"/>
        <w:jc w:val="center"/>
      </w:pPr>
      <w:r w:rsidRPr="00565177">
        <w:rPr>
          <w:rFonts w:ascii="Arial" w:hAnsi="Arial" w:cs="Arial"/>
          <w:b/>
          <w:bCs/>
          <w:color w:val="000000"/>
          <w:sz w:val="22"/>
          <w:szCs w:val="22"/>
        </w:rPr>
        <w:t>EPP-Created Clinical Observation Assessment</w:t>
      </w:r>
    </w:p>
    <w:p w14:paraId="7E7E84DF" w14:textId="2E0B6708" w:rsidR="00504810" w:rsidRPr="00565177" w:rsidRDefault="00170CFD" w:rsidP="00504810">
      <w:r w:rsidRPr="00BB05F3">
        <w:rPr>
          <w:noProof/>
          <w:highlight w:val="yellow"/>
        </w:rPr>
        <w:drawing>
          <wp:anchor distT="0" distB="0" distL="114300" distR="114300" simplePos="0" relativeHeight="251659264" behindDoc="1" locked="0" layoutInCell="1" allowOverlap="1" wp14:anchorId="785F8E00" wp14:editId="625562CC">
            <wp:simplePos x="0" y="0"/>
            <wp:positionH relativeFrom="margin">
              <wp:posOffset>-555413</wp:posOffset>
            </wp:positionH>
            <wp:positionV relativeFrom="paragraph">
              <wp:posOffset>160020</wp:posOffset>
            </wp:positionV>
            <wp:extent cx="7084829" cy="812738"/>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4829" cy="812738"/>
                    </a:xfrm>
                    <a:prstGeom prst="rect">
                      <a:avLst/>
                    </a:prstGeom>
                    <a:noFill/>
                    <a:ln>
                      <a:noFill/>
                    </a:ln>
                  </pic:spPr>
                </pic:pic>
              </a:graphicData>
            </a:graphic>
            <wp14:sizeRelH relativeFrom="margin">
              <wp14:pctWidth>0</wp14:pctWidth>
            </wp14:sizeRelH>
          </wp:anchor>
        </w:drawing>
      </w:r>
      <w:r w:rsidR="00F436A8">
        <w:rPr>
          <w:rFonts w:ascii="Arial" w:hAnsi="Arial" w:cs="Arial"/>
          <w:color w:val="000000"/>
          <w:sz w:val="22"/>
          <w:szCs w:val="22"/>
        </w:rPr>
        <w:t xml:space="preserve">Table I </w:t>
      </w:r>
      <w:r w:rsidR="00504810" w:rsidRPr="00565177">
        <w:rPr>
          <w:rFonts w:ascii="Arial" w:hAnsi="Arial" w:cs="Arial"/>
          <w:color w:val="000000"/>
          <w:sz w:val="22"/>
          <w:szCs w:val="22"/>
        </w:rPr>
        <w:t>Fall 201</w:t>
      </w:r>
      <w:r w:rsidR="00504810">
        <w:rPr>
          <w:rFonts w:ascii="Arial" w:hAnsi="Arial" w:cs="Arial"/>
          <w:color w:val="000000"/>
          <w:sz w:val="22"/>
          <w:szCs w:val="22"/>
        </w:rPr>
        <w:t>8</w:t>
      </w:r>
      <w:r w:rsidR="00F436A8">
        <w:rPr>
          <w:rFonts w:ascii="Arial" w:hAnsi="Arial" w:cs="Arial"/>
          <w:color w:val="000000"/>
          <w:sz w:val="22"/>
          <w:szCs w:val="22"/>
        </w:rPr>
        <w:t xml:space="preserve">- EPP   Clinical Observation </w:t>
      </w:r>
    </w:p>
    <w:p w14:paraId="2CBBBC6F" w14:textId="214B1A60" w:rsidR="00565177" w:rsidRPr="00565177" w:rsidRDefault="00565177" w:rsidP="00565177">
      <w:pPr>
        <w:ind w:left="720"/>
      </w:pPr>
    </w:p>
    <w:p w14:paraId="3938BF9F" w14:textId="42BE8041" w:rsidR="00565177" w:rsidRPr="00565177" w:rsidRDefault="00565177" w:rsidP="00565177">
      <w:pPr>
        <w:ind w:left="720"/>
      </w:pPr>
      <w:r w:rsidRPr="00565177">
        <w:rPr>
          <w:rFonts w:ascii="Arial" w:hAnsi="Arial" w:cs="Arial"/>
          <w:b/>
          <w:bCs/>
          <w:color w:val="000000"/>
          <w:sz w:val="22"/>
          <w:szCs w:val="22"/>
        </w:rPr>
        <w:t> </w:t>
      </w:r>
    </w:p>
    <w:p w14:paraId="511C13AC" w14:textId="77777777" w:rsidR="00565177" w:rsidRPr="00565177" w:rsidRDefault="00565177" w:rsidP="00565177">
      <w:pPr>
        <w:ind w:left="720"/>
      </w:pPr>
      <w:r w:rsidRPr="00565177">
        <w:rPr>
          <w:rFonts w:ascii="Arial" w:hAnsi="Arial" w:cs="Arial"/>
          <w:b/>
          <w:bCs/>
          <w:color w:val="000000"/>
          <w:sz w:val="22"/>
          <w:szCs w:val="22"/>
        </w:rPr>
        <w:t> </w:t>
      </w:r>
    </w:p>
    <w:p w14:paraId="3D2B9051" w14:textId="77777777" w:rsidR="00565177" w:rsidRPr="00565177" w:rsidRDefault="00565177" w:rsidP="00565177">
      <w:pPr>
        <w:ind w:left="720"/>
      </w:pPr>
      <w:r w:rsidRPr="00565177">
        <w:rPr>
          <w:rFonts w:ascii="Arial" w:hAnsi="Arial" w:cs="Arial"/>
          <w:color w:val="000000"/>
          <w:sz w:val="22"/>
          <w:szCs w:val="22"/>
        </w:rPr>
        <w:t> </w:t>
      </w:r>
    </w:p>
    <w:p w14:paraId="7A60BCAF" w14:textId="77777777" w:rsidR="00170CFD" w:rsidRDefault="00170CFD" w:rsidP="00565177">
      <w:pPr>
        <w:jc w:val="center"/>
        <w:rPr>
          <w:rFonts w:ascii="Arial" w:hAnsi="Arial" w:cs="Arial"/>
          <w:color w:val="000000"/>
          <w:sz w:val="22"/>
          <w:szCs w:val="22"/>
        </w:rPr>
      </w:pPr>
    </w:p>
    <w:p w14:paraId="3CED225C" w14:textId="77777777" w:rsidR="00170CFD" w:rsidRDefault="00170CFD" w:rsidP="00565177">
      <w:pPr>
        <w:jc w:val="center"/>
        <w:rPr>
          <w:rFonts w:ascii="Arial" w:hAnsi="Arial" w:cs="Arial"/>
          <w:color w:val="000000"/>
          <w:sz w:val="22"/>
          <w:szCs w:val="22"/>
        </w:rPr>
      </w:pPr>
    </w:p>
    <w:p w14:paraId="73628D9E" w14:textId="67652362" w:rsidR="00565177" w:rsidRPr="00565177" w:rsidRDefault="00F436A8" w:rsidP="00565177">
      <w:r w:rsidRPr="009D128E">
        <w:rPr>
          <w:noProof/>
          <w:highlight w:val="yellow"/>
        </w:rPr>
        <w:drawing>
          <wp:anchor distT="0" distB="0" distL="114300" distR="114300" simplePos="0" relativeHeight="251661312" behindDoc="1" locked="0" layoutInCell="1" allowOverlap="1" wp14:anchorId="598A585C" wp14:editId="32A8B08A">
            <wp:simplePos x="0" y="0"/>
            <wp:positionH relativeFrom="margin">
              <wp:posOffset>-568566</wp:posOffset>
            </wp:positionH>
            <wp:positionV relativeFrom="paragraph">
              <wp:posOffset>206651</wp:posOffset>
            </wp:positionV>
            <wp:extent cx="7105096" cy="102434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5096" cy="10243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22"/>
          <w:szCs w:val="22"/>
        </w:rPr>
        <w:t>Table 1.1</w:t>
      </w:r>
      <w:r w:rsidR="00504810">
        <w:rPr>
          <w:rFonts w:ascii="Arial" w:hAnsi="Arial" w:cs="Arial"/>
          <w:color w:val="000000"/>
          <w:sz w:val="22"/>
          <w:szCs w:val="22"/>
        </w:rPr>
        <w:t xml:space="preserve">Spring </w:t>
      </w:r>
      <w:r w:rsidR="00504810" w:rsidRPr="00565177">
        <w:rPr>
          <w:rFonts w:ascii="Arial" w:hAnsi="Arial" w:cs="Arial"/>
          <w:color w:val="000000"/>
          <w:sz w:val="22"/>
          <w:szCs w:val="22"/>
        </w:rPr>
        <w:t>201</w:t>
      </w:r>
      <w:r w:rsidR="00504810">
        <w:rPr>
          <w:rFonts w:ascii="Arial" w:hAnsi="Arial" w:cs="Arial"/>
          <w:color w:val="000000"/>
          <w:sz w:val="22"/>
          <w:szCs w:val="22"/>
        </w:rPr>
        <w:t>9</w:t>
      </w:r>
      <w:r w:rsidR="00565177" w:rsidRPr="00565177">
        <w:rPr>
          <w:rFonts w:ascii="Arial" w:hAnsi="Arial" w:cs="Arial"/>
          <w:color w:val="000000"/>
          <w:sz w:val="22"/>
          <w:szCs w:val="22"/>
        </w:rPr>
        <w:t> </w:t>
      </w:r>
      <w:r>
        <w:rPr>
          <w:rFonts w:ascii="Arial" w:hAnsi="Arial" w:cs="Arial"/>
          <w:color w:val="000000"/>
          <w:sz w:val="22"/>
          <w:szCs w:val="22"/>
        </w:rPr>
        <w:t>EPP   Clinical Observation</w:t>
      </w:r>
    </w:p>
    <w:p w14:paraId="7AB57B4E" w14:textId="02A63DCA" w:rsidR="00565177" w:rsidRPr="00565177" w:rsidRDefault="00565177" w:rsidP="002C7250">
      <w:pPr>
        <w:jc w:val="center"/>
      </w:pPr>
      <w:r w:rsidRPr="00565177">
        <w:rPr>
          <w:rFonts w:ascii="Arial" w:hAnsi="Arial" w:cs="Arial"/>
          <w:color w:val="000000"/>
          <w:sz w:val="22"/>
          <w:szCs w:val="22"/>
        </w:rPr>
        <w:t> </w:t>
      </w:r>
    </w:p>
    <w:p w14:paraId="1F484B4F" w14:textId="77777777" w:rsidR="00565177" w:rsidRPr="00565177" w:rsidRDefault="00565177" w:rsidP="00565177">
      <w:r w:rsidRPr="00565177">
        <w:rPr>
          <w:rFonts w:ascii="Arial" w:hAnsi="Arial" w:cs="Arial"/>
          <w:color w:val="000000"/>
          <w:sz w:val="22"/>
          <w:szCs w:val="22"/>
        </w:rPr>
        <w:t> </w:t>
      </w:r>
    </w:p>
    <w:p w14:paraId="337DE5CC" w14:textId="77777777" w:rsidR="00565177" w:rsidRPr="00565177" w:rsidRDefault="00565177" w:rsidP="00565177">
      <w:pPr>
        <w:jc w:val="center"/>
      </w:pPr>
      <w:r w:rsidRPr="00565177">
        <w:rPr>
          <w:rFonts w:ascii="Arial" w:hAnsi="Arial" w:cs="Arial"/>
          <w:color w:val="000000"/>
          <w:sz w:val="22"/>
          <w:szCs w:val="22"/>
        </w:rPr>
        <w:t> </w:t>
      </w:r>
    </w:p>
    <w:p w14:paraId="36EDDA31" w14:textId="77777777" w:rsidR="00AF3A5F" w:rsidRDefault="00AF3A5F" w:rsidP="00AF3A5F">
      <w:pPr>
        <w:rPr>
          <w:rFonts w:ascii="Arial" w:hAnsi="Arial" w:cs="Arial"/>
          <w:color w:val="000000"/>
          <w:sz w:val="22"/>
          <w:szCs w:val="22"/>
        </w:rPr>
      </w:pPr>
    </w:p>
    <w:p w14:paraId="0DD31BFF" w14:textId="369FC21E" w:rsidR="00F436A8" w:rsidRPr="00565177" w:rsidRDefault="00565177" w:rsidP="006E66A4">
      <w:pPr>
        <w:jc w:val="center"/>
      </w:pPr>
      <w:r w:rsidRPr="00565177">
        <w:rPr>
          <w:rFonts w:ascii="Arial" w:hAnsi="Arial" w:cs="Arial"/>
          <w:color w:val="000000"/>
          <w:sz w:val="22"/>
          <w:szCs w:val="22"/>
        </w:rPr>
        <w:t> </w:t>
      </w:r>
    </w:p>
    <w:p w14:paraId="5EAB78E6" w14:textId="42D95409" w:rsidR="009F1D7F" w:rsidRDefault="009F1D7F" w:rsidP="00AF3A5F">
      <w:pPr>
        <w:shd w:val="clear" w:color="auto" w:fill="FFFFFF"/>
        <w:rPr>
          <w:rFonts w:ascii="Arial" w:hAnsi="Arial" w:cs="Arial"/>
          <w:color w:val="000000"/>
          <w:sz w:val="22"/>
          <w:szCs w:val="22"/>
        </w:rPr>
      </w:pPr>
    </w:p>
    <w:p w14:paraId="2F699D81" w14:textId="33F50E73" w:rsidR="00F436A8" w:rsidRPr="00565177" w:rsidRDefault="00F436A8" w:rsidP="00AF3A5F">
      <w:pPr>
        <w:shd w:val="clear" w:color="auto" w:fill="FFFFFF"/>
      </w:pPr>
    </w:p>
    <w:p w14:paraId="60AB1CC4" w14:textId="14CF0A05" w:rsidR="00565177" w:rsidRPr="00565177" w:rsidRDefault="00565177" w:rsidP="00565177">
      <w:pPr>
        <w:jc w:val="center"/>
      </w:pPr>
      <w:r w:rsidRPr="00565177">
        <w:rPr>
          <w:rFonts w:ascii="Arial" w:hAnsi="Arial" w:cs="Arial"/>
          <w:color w:val="000000"/>
          <w:sz w:val="22"/>
          <w:szCs w:val="22"/>
        </w:rPr>
        <w:t> </w:t>
      </w:r>
    </w:p>
    <w:p w14:paraId="1370533A" w14:textId="77777777" w:rsidR="009F1D7F" w:rsidRDefault="009F1D7F" w:rsidP="009F1D7F">
      <w:pPr>
        <w:shd w:val="clear" w:color="auto" w:fill="FFFFFF"/>
        <w:rPr>
          <w:rFonts w:ascii="Arial" w:hAnsi="Arial" w:cs="Arial"/>
          <w:color w:val="000000"/>
          <w:sz w:val="22"/>
          <w:szCs w:val="22"/>
        </w:rPr>
      </w:pPr>
    </w:p>
    <w:p w14:paraId="40255E44" w14:textId="77777777" w:rsidR="009F1D7F" w:rsidRDefault="009F1D7F" w:rsidP="009F1D7F">
      <w:pPr>
        <w:shd w:val="clear" w:color="auto" w:fill="FFFFFF"/>
        <w:rPr>
          <w:rFonts w:ascii="Arial" w:hAnsi="Arial" w:cs="Arial"/>
          <w:color w:val="000000"/>
          <w:sz w:val="22"/>
          <w:szCs w:val="22"/>
        </w:rPr>
      </w:pPr>
    </w:p>
    <w:p w14:paraId="78D24302" w14:textId="77777777" w:rsidR="009F1D7F" w:rsidRDefault="009F1D7F" w:rsidP="009F1D7F">
      <w:pPr>
        <w:shd w:val="clear" w:color="auto" w:fill="FFFFFF"/>
        <w:rPr>
          <w:rFonts w:ascii="Arial" w:hAnsi="Arial" w:cs="Arial"/>
          <w:color w:val="000000"/>
          <w:sz w:val="22"/>
          <w:szCs w:val="22"/>
        </w:rPr>
      </w:pPr>
    </w:p>
    <w:p w14:paraId="7F33A3AF" w14:textId="77777777" w:rsidR="009F1D7F" w:rsidRDefault="009F1D7F" w:rsidP="009F1D7F">
      <w:pPr>
        <w:shd w:val="clear" w:color="auto" w:fill="FFFFFF"/>
        <w:rPr>
          <w:rFonts w:ascii="Arial" w:hAnsi="Arial" w:cs="Arial"/>
          <w:color w:val="000000"/>
          <w:sz w:val="22"/>
          <w:szCs w:val="22"/>
        </w:rPr>
      </w:pPr>
    </w:p>
    <w:p w14:paraId="685D619E" w14:textId="77777777" w:rsidR="009F1D7F" w:rsidRDefault="009F1D7F" w:rsidP="009F1D7F">
      <w:pPr>
        <w:shd w:val="clear" w:color="auto" w:fill="FFFFFF"/>
        <w:rPr>
          <w:rFonts w:ascii="Arial" w:hAnsi="Arial" w:cs="Arial"/>
          <w:color w:val="000000"/>
          <w:sz w:val="22"/>
          <w:szCs w:val="22"/>
        </w:rPr>
      </w:pPr>
    </w:p>
    <w:p w14:paraId="2A076823" w14:textId="77777777" w:rsidR="009F1D7F" w:rsidRDefault="009F1D7F" w:rsidP="009F1D7F">
      <w:pPr>
        <w:shd w:val="clear" w:color="auto" w:fill="FFFFFF"/>
        <w:rPr>
          <w:rFonts w:ascii="Arial" w:hAnsi="Arial" w:cs="Arial"/>
          <w:color w:val="000000"/>
          <w:sz w:val="22"/>
          <w:szCs w:val="22"/>
        </w:rPr>
      </w:pPr>
    </w:p>
    <w:p w14:paraId="53F3D446" w14:textId="6176EA4D" w:rsidR="009F1D7F" w:rsidRDefault="009F1D7F" w:rsidP="009F1D7F">
      <w:pPr>
        <w:shd w:val="clear" w:color="auto" w:fill="FFFFFF"/>
        <w:rPr>
          <w:rFonts w:ascii="Arial" w:hAnsi="Arial" w:cs="Arial"/>
          <w:color w:val="000000"/>
          <w:sz w:val="22"/>
          <w:szCs w:val="22"/>
        </w:rPr>
      </w:pPr>
      <w:r>
        <w:rPr>
          <w:rFonts w:ascii="Arial" w:hAnsi="Arial" w:cs="Arial"/>
          <w:color w:val="000000"/>
          <w:sz w:val="22"/>
          <w:szCs w:val="22"/>
        </w:rPr>
        <w:t>Table I.3 2020</w:t>
      </w:r>
      <w:r w:rsidRPr="00F436A8">
        <w:rPr>
          <w:rFonts w:ascii="Arial" w:hAnsi="Arial" w:cs="Arial"/>
          <w:color w:val="000000"/>
          <w:sz w:val="22"/>
          <w:szCs w:val="22"/>
        </w:rPr>
        <w:t xml:space="preserve"> </w:t>
      </w:r>
      <w:r>
        <w:rPr>
          <w:rFonts w:ascii="Arial" w:hAnsi="Arial" w:cs="Arial"/>
          <w:color w:val="000000"/>
          <w:sz w:val="22"/>
          <w:szCs w:val="22"/>
        </w:rPr>
        <w:t>EPP   Clinical Observation</w:t>
      </w:r>
    </w:p>
    <w:p w14:paraId="1F7B6FC2" w14:textId="6BCE73E0" w:rsidR="00565177" w:rsidRPr="00565177" w:rsidRDefault="00565177" w:rsidP="00565177">
      <w:pPr>
        <w:jc w:val="center"/>
      </w:pPr>
      <w:r w:rsidRPr="00565177">
        <w:rPr>
          <w:rFonts w:ascii="Arial" w:hAnsi="Arial" w:cs="Arial"/>
          <w:color w:val="000000"/>
          <w:sz w:val="22"/>
          <w:szCs w:val="22"/>
        </w:rPr>
        <w:t> </w:t>
      </w:r>
    </w:p>
    <w:p w14:paraId="5D7B362C" w14:textId="48567BAE" w:rsidR="00565177" w:rsidRPr="00565177" w:rsidRDefault="00565177" w:rsidP="00565177">
      <w:pPr>
        <w:jc w:val="center"/>
      </w:pPr>
      <w:r w:rsidRPr="00565177">
        <w:rPr>
          <w:rFonts w:ascii="Arial" w:hAnsi="Arial" w:cs="Arial"/>
          <w:color w:val="000000"/>
          <w:sz w:val="22"/>
          <w:szCs w:val="22"/>
        </w:rPr>
        <w:t> </w:t>
      </w:r>
    </w:p>
    <w:p w14:paraId="5ADA27E0" w14:textId="70E9C9E9" w:rsidR="00565177" w:rsidRPr="00565177" w:rsidRDefault="009F1D7F" w:rsidP="00565177">
      <w:pPr>
        <w:jc w:val="center"/>
      </w:pPr>
      <w:r w:rsidRPr="009D128E">
        <w:rPr>
          <w:noProof/>
          <w:highlight w:val="yellow"/>
        </w:rPr>
        <w:drawing>
          <wp:anchor distT="0" distB="0" distL="114300" distR="114300" simplePos="0" relativeHeight="251665408" behindDoc="1" locked="0" layoutInCell="1" allowOverlap="1" wp14:anchorId="74C9D09E" wp14:editId="0D64B628">
            <wp:simplePos x="0" y="0"/>
            <wp:positionH relativeFrom="margin">
              <wp:posOffset>-819509</wp:posOffset>
            </wp:positionH>
            <wp:positionV relativeFrom="paragraph">
              <wp:posOffset>208663</wp:posOffset>
            </wp:positionV>
            <wp:extent cx="7414260" cy="1273583"/>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25062"/>
                    <a:stretch/>
                  </pic:blipFill>
                  <pic:spPr bwMode="auto">
                    <a:xfrm>
                      <a:off x="0" y="0"/>
                      <a:ext cx="7427101" cy="12757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5177" w:rsidRPr="00565177">
        <w:rPr>
          <w:rFonts w:ascii="Arial" w:hAnsi="Arial" w:cs="Arial"/>
          <w:color w:val="000000"/>
          <w:sz w:val="22"/>
          <w:szCs w:val="22"/>
        </w:rPr>
        <w:t> </w:t>
      </w:r>
    </w:p>
    <w:p w14:paraId="7E3899CF" w14:textId="17B42165" w:rsidR="00565177" w:rsidRPr="00565177" w:rsidRDefault="00565177" w:rsidP="00565177">
      <w:r w:rsidRPr="00565177">
        <w:rPr>
          <w:rFonts w:ascii="Arial" w:hAnsi="Arial" w:cs="Arial"/>
          <w:color w:val="000000"/>
          <w:sz w:val="22"/>
          <w:szCs w:val="22"/>
        </w:rPr>
        <w:t>                                                                                           </w:t>
      </w:r>
      <w:r w:rsidRPr="00565177">
        <w:rPr>
          <w:rFonts w:ascii="Arial" w:hAnsi="Arial" w:cs="Arial"/>
          <w:color w:val="000000"/>
          <w:sz w:val="22"/>
          <w:szCs w:val="22"/>
        </w:rPr>
        <w:tab/>
      </w:r>
    </w:p>
    <w:p w14:paraId="5C718771" w14:textId="7DF66767" w:rsidR="00565177" w:rsidRPr="00565177" w:rsidRDefault="00565177" w:rsidP="00565177">
      <w:pPr>
        <w:jc w:val="center"/>
      </w:pPr>
      <w:r w:rsidRPr="00565177">
        <w:rPr>
          <w:rFonts w:ascii="Arial" w:hAnsi="Arial" w:cs="Arial"/>
          <w:color w:val="000000"/>
          <w:sz w:val="22"/>
          <w:szCs w:val="22"/>
        </w:rPr>
        <w:t> </w:t>
      </w:r>
    </w:p>
    <w:p w14:paraId="24C71330" w14:textId="77777777" w:rsidR="009F1D7F" w:rsidRDefault="009F1D7F" w:rsidP="00F43427">
      <w:pPr>
        <w:rPr>
          <w:rFonts w:ascii="Arial" w:hAnsi="Arial" w:cs="Arial"/>
          <w:color w:val="000000"/>
          <w:sz w:val="22"/>
          <w:szCs w:val="22"/>
        </w:rPr>
      </w:pPr>
    </w:p>
    <w:p w14:paraId="6F95F3A3" w14:textId="77777777" w:rsidR="009F1D7F" w:rsidRDefault="009F1D7F" w:rsidP="00F43427">
      <w:pPr>
        <w:rPr>
          <w:rFonts w:ascii="Arial" w:hAnsi="Arial" w:cs="Arial"/>
          <w:color w:val="000000"/>
          <w:sz w:val="22"/>
          <w:szCs w:val="22"/>
        </w:rPr>
      </w:pPr>
    </w:p>
    <w:p w14:paraId="22908F6F" w14:textId="77777777" w:rsidR="009F1D7F" w:rsidRDefault="009F1D7F" w:rsidP="00F43427">
      <w:pPr>
        <w:rPr>
          <w:rFonts w:ascii="Arial" w:hAnsi="Arial" w:cs="Arial"/>
          <w:color w:val="000000"/>
          <w:sz w:val="22"/>
          <w:szCs w:val="22"/>
        </w:rPr>
      </w:pPr>
    </w:p>
    <w:p w14:paraId="5E4B0938" w14:textId="77777777" w:rsidR="009F1D7F" w:rsidRDefault="009F1D7F" w:rsidP="00F43427">
      <w:pPr>
        <w:rPr>
          <w:rFonts w:ascii="Arial" w:hAnsi="Arial" w:cs="Arial"/>
          <w:color w:val="000000"/>
          <w:sz w:val="22"/>
          <w:szCs w:val="22"/>
        </w:rPr>
      </w:pPr>
    </w:p>
    <w:p w14:paraId="41DE6D98" w14:textId="77777777" w:rsidR="009F1D7F" w:rsidRDefault="009F1D7F" w:rsidP="00F43427">
      <w:pPr>
        <w:rPr>
          <w:rFonts w:ascii="Arial" w:hAnsi="Arial" w:cs="Arial"/>
          <w:color w:val="000000"/>
          <w:sz w:val="22"/>
          <w:szCs w:val="22"/>
        </w:rPr>
      </w:pPr>
    </w:p>
    <w:p w14:paraId="03BDCF35" w14:textId="77777777" w:rsidR="009F1D7F" w:rsidRDefault="009F1D7F" w:rsidP="00F43427">
      <w:pPr>
        <w:rPr>
          <w:rFonts w:ascii="Arial" w:hAnsi="Arial" w:cs="Arial"/>
          <w:color w:val="000000"/>
          <w:sz w:val="22"/>
          <w:szCs w:val="22"/>
        </w:rPr>
      </w:pPr>
    </w:p>
    <w:p w14:paraId="076A551F" w14:textId="77777777" w:rsidR="009F1D7F" w:rsidRDefault="009F1D7F" w:rsidP="00F43427">
      <w:pPr>
        <w:rPr>
          <w:rFonts w:ascii="Arial" w:hAnsi="Arial" w:cs="Arial"/>
          <w:color w:val="000000"/>
          <w:sz w:val="22"/>
          <w:szCs w:val="22"/>
        </w:rPr>
      </w:pPr>
    </w:p>
    <w:p w14:paraId="449DF87C" w14:textId="77777777" w:rsidR="009F1D7F" w:rsidRDefault="009F1D7F" w:rsidP="00F43427">
      <w:pPr>
        <w:rPr>
          <w:rFonts w:ascii="Arial" w:hAnsi="Arial" w:cs="Arial"/>
          <w:color w:val="000000"/>
          <w:sz w:val="22"/>
          <w:szCs w:val="22"/>
        </w:rPr>
      </w:pPr>
    </w:p>
    <w:p w14:paraId="0A65F3F6" w14:textId="15504CC6" w:rsidR="00565177" w:rsidRPr="00565177" w:rsidRDefault="00F43427" w:rsidP="00F43427">
      <w:r>
        <w:rPr>
          <w:rFonts w:ascii="Arial" w:hAnsi="Arial" w:cs="Arial"/>
          <w:color w:val="000000"/>
          <w:sz w:val="22"/>
          <w:szCs w:val="22"/>
        </w:rPr>
        <w:t>Table I.4. 2021</w:t>
      </w:r>
    </w:p>
    <w:p w14:paraId="34941F90" w14:textId="086A7690" w:rsidR="00972A1E" w:rsidRDefault="00F43427" w:rsidP="00AF3A5F">
      <w:pPr>
        <w:jc w:val="center"/>
        <w:rPr>
          <w:rFonts w:ascii="Arial" w:hAnsi="Arial" w:cs="Arial"/>
          <w:color w:val="000000"/>
          <w:sz w:val="22"/>
          <w:szCs w:val="22"/>
        </w:rPr>
      </w:pPr>
      <w:r>
        <w:rPr>
          <w:rFonts w:ascii="Arial" w:hAnsi="Arial" w:cs="Arial"/>
          <w:color w:val="000000"/>
          <w:sz w:val="22"/>
          <w:szCs w:val="22"/>
        </w:rPr>
        <w:t>F</w:t>
      </w:r>
    </w:p>
    <w:tbl>
      <w:tblPr>
        <w:tblStyle w:val="GridTable1Light-Accent6"/>
        <w:tblW w:w="11340" w:type="dxa"/>
        <w:tblInd w:w="-1085" w:type="dxa"/>
        <w:tblLook w:val="04A0" w:firstRow="1" w:lastRow="0" w:firstColumn="1" w:lastColumn="0" w:noHBand="0" w:noVBand="1"/>
      </w:tblPr>
      <w:tblGrid>
        <w:gridCol w:w="1635"/>
        <w:gridCol w:w="550"/>
        <w:gridCol w:w="550"/>
        <w:gridCol w:w="550"/>
        <w:gridCol w:w="550"/>
        <w:gridCol w:w="550"/>
        <w:gridCol w:w="550"/>
        <w:gridCol w:w="550"/>
        <w:gridCol w:w="550"/>
        <w:gridCol w:w="550"/>
        <w:gridCol w:w="550"/>
        <w:gridCol w:w="550"/>
        <w:gridCol w:w="550"/>
        <w:gridCol w:w="550"/>
        <w:gridCol w:w="550"/>
        <w:gridCol w:w="550"/>
        <w:gridCol w:w="1455"/>
      </w:tblGrid>
      <w:tr w:rsidR="006E66A4" w14:paraId="777E4C5D" w14:textId="77777777" w:rsidTr="006E6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shd w:val="clear" w:color="auto" w:fill="000000" w:themeFill="text1"/>
          </w:tcPr>
          <w:p w14:paraId="709534B7" w14:textId="688CA8A9" w:rsidR="00972A1E" w:rsidRPr="006E66A4" w:rsidRDefault="00972A1E" w:rsidP="00AF3A5F">
            <w:pPr>
              <w:jc w:val="center"/>
              <w:rPr>
                <w:rFonts w:ascii="Arial" w:hAnsi="Arial" w:cs="Arial"/>
                <w:color w:val="FFFFFF" w:themeColor="background1"/>
                <w:sz w:val="22"/>
                <w:szCs w:val="22"/>
              </w:rPr>
            </w:pPr>
            <w:r w:rsidRPr="006E66A4">
              <w:rPr>
                <w:rFonts w:ascii="Arial" w:hAnsi="Arial" w:cs="Arial"/>
                <w:color w:val="FFFFFF" w:themeColor="background1"/>
                <w:sz w:val="22"/>
                <w:szCs w:val="22"/>
              </w:rPr>
              <w:t>1A</w:t>
            </w:r>
          </w:p>
        </w:tc>
        <w:tc>
          <w:tcPr>
            <w:tcW w:w="550" w:type="dxa"/>
            <w:shd w:val="clear" w:color="auto" w:fill="000000" w:themeFill="text1"/>
          </w:tcPr>
          <w:p w14:paraId="27145089" w14:textId="0AB59821" w:rsidR="00972A1E" w:rsidRPr="006E66A4" w:rsidRDefault="00FA7F95"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B</w:t>
            </w:r>
          </w:p>
        </w:tc>
        <w:tc>
          <w:tcPr>
            <w:tcW w:w="550" w:type="dxa"/>
            <w:shd w:val="clear" w:color="auto" w:fill="000000" w:themeFill="text1"/>
          </w:tcPr>
          <w:p w14:paraId="51625B94" w14:textId="2E2A5456" w:rsidR="00972A1E" w:rsidRPr="006E66A4" w:rsidRDefault="00972A1E"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1C</w:t>
            </w:r>
          </w:p>
        </w:tc>
        <w:tc>
          <w:tcPr>
            <w:tcW w:w="550" w:type="dxa"/>
            <w:shd w:val="clear" w:color="auto" w:fill="000000" w:themeFill="text1"/>
          </w:tcPr>
          <w:p w14:paraId="4560255E" w14:textId="6FD47E84" w:rsidR="00972A1E" w:rsidRPr="006E66A4" w:rsidRDefault="00972A1E"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1D</w:t>
            </w:r>
          </w:p>
        </w:tc>
        <w:tc>
          <w:tcPr>
            <w:tcW w:w="550" w:type="dxa"/>
            <w:shd w:val="clear" w:color="auto" w:fill="000000" w:themeFill="text1"/>
          </w:tcPr>
          <w:p w14:paraId="14865082" w14:textId="309E23E9" w:rsidR="00972A1E" w:rsidRPr="006E66A4" w:rsidRDefault="00FA7F95"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E</w:t>
            </w:r>
          </w:p>
        </w:tc>
        <w:tc>
          <w:tcPr>
            <w:tcW w:w="550" w:type="dxa"/>
            <w:shd w:val="clear" w:color="auto" w:fill="000000" w:themeFill="text1"/>
          </w:tcPr>
          <w:p w14:paraId="7FCB3808" w14:textId="0F89B97B" w:rsidR="00972A1E" w:rsidRPr="006E66A4" w:rsidRDefault="00FA7F95"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F</w:t>
            </w:r>
          </w:p>
        </w:tc>
        <w:tc>
          <w:tcPr>
            <w:tcW w:w="550" w:type="dxa"/>
            <w:shd w:val="clear" w:color="auto" w:fill="000000" w:themeFill="text1"/>
          </w:tcPr>
          <w:p w14:paraId="32317C93" w14:textId="4E36205F"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2A</w:t>
            </w:r>
          </w:p>
        </w:tc>
        <w:tc>
          <w:tcPr>
            <w:tcW w:w="550" w:type="dxa"/>
            <w:shd w:val="clear" w:color="auto" w:fill="000000" w:themeFill="text1"/>
          </w:tcPr>
          <w:p w14:paraId="2F84DC02" w14:textId="6AB82517"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2B</w:t>
            </w:r>
          </w:p>
        </w:tc>
        <w:tc>
          <w:tcPr>
            <w:tcW w:w="550" w:type="dxa"/>
            <w:shd w:val="clear" w:color="auto" w:fill="000000" w:themeFill="text1"/>
          </w:tcPr>
          <w:p w14:paraId="16F912F1" w14:textId="357B69D6"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2C</w:t>
            </w:r>
          </w:p>
        </w:tc>
        <w:tc>
          <w:tcPr>
            <w:tcW w:w="550" w:type="dxa"/>
            <w:shd w:val="clear" w:color="auto" w:fill="000000" w:themeFill="text1"/>
          </w:tcPr>
          <w:p w14:paraId="6C5875B3" w14:textId="1409551A"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2D</w:t>
            </w:r>
          </w:p>
        </w:tc>
        <w:tc>
          <w:tcPr>
            <w:tcW w:w="550" w:type="dxa"/>
            <w:shd w:val="clear" w:color="auto" w:fill="000000" w:themeFill="text1"/>
          </w:tcPr>
          <w:p w14:paraId="18A83F2D" w14:textId="70C52570"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2E</w:t>
            </w:r>
          </w:p>
        </w:tc>
        <w:tc>
          <w:tcPr>
            <w:tcW w:w="550" w:type="dxa"/>
            <w:shd w:val="clear" w:color="auto" w:fill="000000" w:themeFill="text1"/>
          </w:tcPr>
          <w:p w14:paraId="098C7199" w14:textId="567C7721"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3A</w:t>
            </w:r>
          </w:p>
        </w:tc>
        <w:tc>
          <w:tcPr>
            <w:tcW w:w="550" w:type="dxa"/>
            <w:shd w:val="clear" w:color="auto" w:fill="000000" w:themeFill="text1"/>
          </w:tcPr>
          <w:p w14:paraId="6BEEC2A9" w14:textId="76E53921"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3B</w:t>
            </w:r>
          </w:p>
        </w:tc>
        <w:tc>
          <w:tcPr>
            <w:tcW w:w="550" w:type="dxa"/>
            <w:shd w:val="clear" w:color="auto" w:fill="000000" w:themeFill="text1"/>
          </w:tcPr>
          <w:p w14:paraId="41AEC38F" w14:textId="4F789C5C"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3C</w:t>
            </w:r>
          </w:p>
        </w:tc>
        <w:tc>
          <w:tcPr>
            <w:tcW w:w="550" w:type="dxa"/>
            <w:shd w:val="clear" w:color="auto" w:fill="000000" w:themeFill="text1"/>
          </w:tcPr>
          <w:p w14:paraId="689109A8" w14:textId="3DEB6278"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3D</w:t>
            </w:r>
          </w:p>
        </w:tc>
        <w:tc>
          <w:tcPr>
            <w:tcW w:w="550" w:type="dxa"/>
            <w:shd w:val="clear" w:color="auto" w:fill="000000" w:themeFill="text1"/>
          </w:tcPr>
          <w:p w14:paraId="1F2C6187" w14:textId="099D8395"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3E</w:t>
            </w:r>
          </w:p>
        </w:tc>
        <w:tc>
          <w:tcPr>
            <w:tcW w:w="1455" w:type="dxa"/>
            <w:shd w:val="clear" w:color="auto" w:fill="000000" w:themeFill="text1"/>
          </w:tcPr>
          <w:p w14:paraId="04A63650" w14:textId="3BBAE3F5" w:rsidR="00972A1E" w:rsidRPr="006E66A4" w:rsidRDefault="00F43427" w:rsidP="00AF3A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4A</w:t>
            </w:r>
          </w:p>
        </w:tc>
      </w:tr>
      <w:tr w:rsidR="00F43427" w14:paraId="46F664CA" w14:textId="77777777" w:rsidTr="00F43427">
        <w:tc>
          <w:tcPr>
            <w:cnfStyle w:val="001000000000" w:firstRow="0" w:lastRow="0" w:firstColumn="1" w:lastColumn="0" w:oddVBand="0" w:evenVBand="0" w:oddHBand="0" w:evenHBand="0" w:firstRowFirstColumn="0" w:firstRowLastColumn="0" w:lastRowFirstColumn="0" w:lastRowLastColumn="0"/>
            <w:tcW w:w="1635" w:type="dxa"/>
          </w:tcPr>
          <w:p w14:paraId="4344798E" w14:textId="646F7B26" w:rsidR="00F43427" w:rsidRDefault="006E66A4" w:rsidP="00F43427">
            <w:pPr>
              <w:jc w:val="center"/>
              <w:rPr>
                <w:rFonts w:ascii="Arial" w:hAnsi="Arial" w:cs="Arial"/>
                <w:color w:val="000000"/>
                <w:sz w:val="22"/>
                <w:szCs w:val="22"/>
              </w:rPr>
            </w:pPr>
            <w:r>
              <w:rPr>
                <w:rFonts w:ascii="Arial" w:hAnsi="Arial" w:cs="Arial"/>
                <w:color w:val="000000"/>
                <w:sz w:val="22"/>
                <w:szCs w:val="22"/>
              </w:rPr>
              <w:t>3</w:t>
            </w:r>
          </w:p>
        </w:tc>
        <w:tc>
          <w:tcPr>
            <w:tcW w:w="550" w:type="dxa"/>
          </w:tcPr>
          <w:p w14:paraId="34F81A79" w14:textId="4C3FF08F"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2D1C5E4A" w14:textId="15B2D860"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E2727">
              <w:rPr>
                <w:rFonts w:ascii="Arial" w:hAnsi="Arial" w:cs="Arial"/>
                <w:color w:val="000000"/>
                <w:sz w:val="22"/>
                <w:szCs w:val="22"/>
              </w:rPr>
              <w:t>3</w:t>
            </w:r>
          </w:p>
        </w:tc>
        <w:tc>
          <w:tcPr>
            <w:tcW w:w="550" w:type="dxa"/>
          </w:tcPr>
          <w:p w14:paraId="3459F78D" w14:textId="0DF6DAB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7A7ABEAD" w14:textId="79E0C6D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6F7">
              <w:rPr>
                <w:rFonts w:ascii="Arial" w:hAnsi="Arial" w:cs="Arial"/>
                <w:color w:val="000000"/>
                <w:sz w:val="22"/>
                <w:szCs w:val="22"/>
              </w:rPr>
              <w:t>3</w:t>
            </w:r>
          </w:p>
        </w:tc>
        <w:tc>
          <w:tcPr>
            <w:tcW w:w="550" w:type="dxa"/>
          </w:tcPr>
          <w:p w14:paraId="51F1E69C" w14:textId="0EC9C85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F0D60">
              <w:rPr>
                <w:rFonts w:ascii="Arial" w:hAnsi="Arial" w:cs="Arial"/>
                <w:color w:val="000000"/>
                <w:sz w:val="22"/>
                <w:szCs w:val="22"/>
              </w:rPr>
              <w:t>3</w:t>
            </w:r>
          </w:p>
        </w:tc>
        <w:tc>
          <w:tcPr>
            <w:tcW w:w="550" w:type="dxa"/>
          </w:tcPr>
          <w:p w14:paraId="4828E0F0" w14:textId="3705787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634A311A" w14:textId="51C0F193"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304A8B16" w14:textId="77110A8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36C6A043" w14:textId="0EFD9F5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7CFEF8F0" w14:textId="0740A5E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550" w:type="dxa"/>
          </w:tcPr>
          <w:p w14:paraId="5CA0FDC8" w14:textId="041E9E9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2734BF65" w14:textId="6B2474F3"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2D9F4216" w14:textId="1EC0CA8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51B708E7" w14:textId="7DB0A6C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B3138">
              <w:rPr>
                <w:rFonts w:ascii="Arial" w:hAnsi="Arial" w:cs="Arial"/>
                <w:color w:val="000000"/>
                <w:sz w:val="22"/>
                <w:szCs w:val="22"/>
              </w:rPr>
              <w:t>3</w:t>
            </w:r>
          </w:p>
        </w:tc>
        <w:tc>
          <w:tcPr>
            <w:tcW w:w="550" w:type="dxa"/>
          </w:tcPr>
          <w:p w14:paraId="75DD679F" w14:textId="25079DE3"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c>
          <w:tcPr>
            <w:tcW w:w="1455" w:type="dxa"/>
          </w:tcPr>
          <w:p w14:paraId="49DD3992" w14:textId="12AA2703"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r>
      <w:tr w:rsidR="00F43427" w14:paraId="4C948788" w14:textId="77777777" w:rsidTr="00F43427">
        <w:tc>
          <w:tcPr>
            <w:cnfStyle w:val="001000000000" w:firstRow="0" w:lastRow="0" w:firstColumn="1" w:lastColumn="0" w:oddVBand="0" w:evenVBand="0" w:oddHBand="0" w:evenHBand="0" w:firstRowFirstColumn="0" w:firstRowLastColumn="0" w:lastRowFirstColumn="0" w:lastRowLastColumn="0"/>
            <w:tcW w:w="1635" w:type="dxa"/>
          </w:tcPr>
          <w:p w14:paraId="75856F8C" w14:textId="636ECE2D" w:rsidR="00F43427" w:rsidRDefault="00F43427" w:rsidP="00F43427">
            <w:pPr>
              <w:jc w:val="center"/>
              <w:rPr>
                <w:rFonts w:ascii="Arial" w:hAnsi="Arial" w:cs="Arial"/>
                <w:color w:val="000000"/>
                <w:sz w:val="22"/>
                <w:szCs w:val="22"/>
              </w:rPr>
            </w:pPr>
            <w:r>
              <w:rPr>
                <w:rFonts w:ascii="Arial" w:hAnsi="Arial" w:cs="Arial"/>
                <w:color w:val="000000"/>
                <w:sz w:val="22"/>
                <w:szCs w:val="22"/>
              </w:rPr>
              <w:t>3</w:t>
            </w:r>
          </w:p>
        </w:tc>
        <w:tc>
          <w:tcPr>
            <w:tcW w:w="550" w:type="dxa"/>
          </w:tcPr>
          <w:p w14:paraId="1B1549B8" w14:textId="2AD8663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94B21">
              <w:rPr>
                <w:rFonts w:ascii="Arial" w:hAnsi="Arial" w:cs="Arial"/>
                <w:color w:val="000000"/>
                <w:sz w:val="22"/>
                <w:szCs w:val="22"/>
              </w:rPr>
              <w:t>3</w:t>
            </w:r>
          </w:p>
        </w:tc>
        <w:tc>
          <w:tcPr>
            <w:tcW w:w="550" w:type="dxa"/>
          </w:tcPr>
          <w:p w14:paraId="1AB9D510" w14:textId="0F54A6C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E2727">
              <w:rPr>
                <w:rFonts w:ascii="Arial" w:hAnsi="Arial" w:cs="Arial"/>
                <w:color w:val="000000"/>
                <w:sz w:val="22"/>
                <w:szCs w:val="22"/>
              </w:rPr>
              <w:t>3</w:t>
            </w:r>
          </w:p>
        </w:tc>
        <w:tc>
          <w:tcPr>
            <w:tcW w:w="550" w:type="dxa"/>
          </w:tcPr>
          <w:p w14:paraId="662F89A6" w14:textId="391E5E56"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05B">
              <w:rPr>
                <w:rFonts w:ascii="Arial" w:hAnsi="Arial" w:cs="Arial"/>
                <w:color w:val="000000"/>
                <w:sz w:val="22"/>
                <w:szCs w:val="22"/>
              </w:rPr>
              <w:t>3</w:t>
            </w:r>
          </w:p>
        </w:tc>
        <w:tc>
          <w:tcPr>
            <w:tcW w:w="550" w:type="dxa"/>
          </w:tcPr>
          <w:p w14:paraId="48C0800B" w14:textId="2ECC28F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6F7">
              <w:rPr>
                <w:rFonts w:ascii="Arial" w:hAnsi="Arial" w:cs="Arial"/>
                <w:color w:val="000000"/>
                <w:sz w:val="22"/>
                <w:szCs w:val="22"/>
              </w:rPr>
              <w:t>3</w:t>
            </w:r>
          </w:p>
        </w:tc>
        <w:tc>
          <w:tcPr>
            <w:tcW w:w="550" w:type="dxa"/>
          </w:tcPr>
          <w:p w14:paraId="1BFCFE90" w14:textId="7DA55FB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F0D60">
              <w:rPr>
                <w:rFonts w:ascii="Arial" w:hAnsi="Arial" w:cs="Arial"/>
                <w:color w:val="000000"/>
                <w:sz w:val="22"/>
                <w:szCs w:val="22"/>
              </w:rPr>
              <w:t>3</w:t>
            </w:r>
          </w:p>
        </w:tc>
        <w:tc>
          <w:tcPr>
            <w:tcW w:w="550" w:type="dxa"/>
          </w:tcPr>
          <w:p w14:paraId="53BEA89D" w14:textId="7CE5F7E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545761C1" w14:textId="1877B0D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374E1755" w14:textId="7D17E31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49E1F923" w14:textId="0484E5B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7D1F84B5" w14:textId="5629E37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550" w:type="dxa"/>
          </w:tcPr>
          <w:p w14:paraId="3D332185" w14:textId="1D170B0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6D99B844" w14:textId="64E42F8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3D3EF773" w14:textId="3032F71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33A7BC3D" w14:textId="3767E47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B3138">
              <w:rPr>
                <w:rFonts w:ascii="Arial" w:hAnsi="Arial" w:cs="Arial"/>
                <w:color w:val="000000"/>
                <w:sz w:val="22"/>
                <w:szCs w:val="22"/>
              </w:rPr>
              <w:t>3</w:t>
            </w:r>
          </w:p>
        </w:tc>
        <w:tc>
          <w:tcPr>
            <w:tcW w:w="550" w:type="dxa"/>
          </w:tcPr>
          <w:p w14:paraId="44ED323F" w14:textId="1617555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c>
          <w:tcPr>
            <w:tcW w:w="1455" w:type="dxa"/>
          </w:tcPr>
          <w:p w14:paraId="5AAD7CAB" w14:textId="418F3DB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r>
      <w:tr w:rsidR="00F43427" w14:paraId="00616CA9" w14:textId="77777777" w:rsidTr="00F43427">
        <w:tc>
          <w:tcPr>
            <w:cnfStyle w:val="001000000000" w:firstRow="0" w:lastRow="0" w:firstColumn="1" w:lastColumn="0" w:oddVBand="0" w:evenVBand="0" w:oddHBand="0" w:evenHBand="0" w:firstRowFirstColumn="0" w:firstRowLastColumn="0" w:lastRowFirstColumn="0" w:lastRowLastColumn="0"/>
            <w:tcW w:w="1635" w:type="dxa"/>
          </w:tcPr>
          <w:p w14:paraId="79205D52" w14:textId="2CE8929A" w:rsidR="00F43427" w:rsidRDefault="00F43427" w:rsidP="00F43427">
            <w:pPr>
              <w:jc w:val="center"/>
              <w:rPr>
                <w:rFonts w:ascii="Arial" w:hAnsi="Arial" w:cs="Arial"/>
                <w:color w:val="000000"/>
                <w:sz w:val="22"/>
                <w:szCs w:val="22"/>
              </w:rPr>
            </w:pPr>
            <w:r>
              <w:rPr>
                <w:rFonts w:ascii="Arial" w:hAnsi="Arial" w:cs="Arial"/>
                <w:color w:val="000000"/>
                <w:sz w:val="22"/>
                <w:szCs w:val="22"/>
              </w:rPr>
              <w:t>4</w:t>
            </w:r>
          </w:p>
        </w:tc>
        <w:tc>
          <w:tcPr>
            <w:tcW w:w="550" w:type="dxa"/>
          </w:tcPr>
          <w:p w14:paraId="69A908B9" w14:textId="320D5537"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14C09DD1" w14:textId="59C747B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E2727">
              <w:rPr>
                <w:rFonts w:ascii="Arial" w:hAnsi="Arial" w:cs="Arial"/>
                <w:color w:val="000000"/>
                <w:sz w:val="22"/>
                <w:szCs w:val="22"/>
              </w:rPr>
              <w:t>3</w:t>
            </w:r>
          </w:p>
        </w:tc>
        <w:tc>
          <w:tcPr>
            <w:tcW w:w="550" w:type="dxa"/>
          </w:tcPr>
          <w:p w14:paraId="3C731106" w14:textId="0280053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05B">
              <w:rPr>
                <w:rFonts w:ascii="Arial" w:hAnsi="Arial" w:cs="Arial"/>
                <w:color w:val="000000"/>
                <w:sz w:val="22"/>
                <w:szCs w:val="22"/>
              </w:rPr>
              <w:t>3</w:t>
            </w:r>
          </w:p>
        </w:tc>
        <w:tc>
          <w:tcPr>
            <w:tcW w:w="550" w:type="dxa"/>
          </w:tcPr>
          <w:p w14:paraId="2560F291" w14:textId="15CF528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6F7">
              <w:rPr>
                <w:rFonts w:ascii="Arial" w:hAnsi="Arial" w:cs="Arial"/>
                <w:color w:val="000000"/>
                <w:sz w:val="22"/>
                <w:szCs w:val="22"/>
              </w:rPr>
              <w:t>3</w:t>
            </w:r>
          </w:p>
        </w:tc>
        <w:tc>
          <w:tcPr>
            <w:tcW w:w="550" w:type="dxa"/>
          </w:tcPr>
          <w:p w14:paraId="134660EC" w14:textId="3BE3FF2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F0D60">
              <w:rPr>
                <w:rFonts w:ascii="Arial" w:hAnsi="Arial" w:cs="Arial"/>
                <w:color w:val="000000"/>
                <w:sz w:val="22"/>
                <w:szCs w:val="22"/>
              </w:rPr>
              <w:t>3</w:t>
            </w:r>
          </w:p>
        </w:tc>
        <w:tc>
          <w:tcPr>
            <w:tcW w:w="550" w:type="dxa"/>
          </w:tcPr>
          <w:p w14:paraId="0E00F2B6" w14:textId="47F0DE29"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556BF3B4" w14:textId="7E52A71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29711416" w14:textId="44DF844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721C65B5" w14:textId="6725732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4676C92A" w14:textId="75700188"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233AA">
              <w:rPr>
                <w:rFonts w:ascii="Arial" w:hAnsi="Arial" w:cs="Arial"/>
                <w:color w:val="000000"/>
                <w:sz w:val="22"/>
                <w:szCs w:val="22"/>
              </w:rPr>
              <w:t>3</w:t>
            </w:r>
          </w:p>
        </w:tc>
        <w:tc>
          <w:tcPr>
            <w:tcW w:w="550" w:type="dxa"/>
          </w:tcPr>
          <w:p w14:paraId="56102633" w14:textId="24AFD2D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4496597B" w14:textId="12989E6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56F38D30" w14:textId="43ABB96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587C4B8B" w14:textId="31A4DC58"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B3138">
              <w:rPr>
                <w:rFonts w:ascii="Arial" w:hAnsi="Arial" w:cs="Arial"/>
                <w:color w:val="000000"/>
                <w:sz w:val="22"/>
                <w:szCs w:val="22"/>
              </w:rPr>
              <w:t>3</w:t>
            </w:r>
          </w:p>
        </w:tc>
        <w:tc>
          <w:tcPr>
            <w:tcW w:w="550" w:type="dxa"/>
          </w:tcPr>
          <w:p w14:paraId="336AFCEC" w14:textId="6398E090"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c>
          <w:tcPr>
            <w:tcW w:w="1455" w:type="dxa"/>
          </w:tcPr>
          <w:p w14:paraId="2A75B304" w14:textId="5B8B7489"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r>
      <w:tr w:rsidR="00F43427" w14:paraId="443E7729" w14:textId="77777777" w:rsidTr="00F43427">
        <w:tc>
          <w:tcPr>
            <w:cnfStyle w:val="001000000000" w:firstRow="0" w:lastRow="0" w:firstColumn="1" w:lastColumn="0" w:oddVBand="0" w:evenVBand="0" w:oddHBand="0" w:evenHBand="0" w:firstRowFirstColumn="0" w:firstRowLastColumn="0" w:lastRowFirstColumn="0" w:lastRowLastColumn="0"/>
            <w:tcW w:w="1635" w:type="dxa"/>
          </w:tcPr>
          <w:p w14:paraId="0FDF2F96" w14:textId="714CFA41" w:rsidR="00F43427" w:rsidRDefault="00F43427" w:rsidP="00F43427">
            <w:pPr>
              <w:jc w:val="center"/>
              <w:rPr>
                <w:rFonts w:ascii="Arial" w:hAnsi="Arial" w:cs="Arial"/>
                <w:color w:val="000000"/>
                <w:sz w:val="22"/>
                <w:szCs w:val="22"/>
              </w:rPr>
            </w:pPr>
            <w:r>
              <w:rPr>
                <w:rFonts w:ascii="Arial" w:hAnsi="Arial" w:cs="Arial"/>
                <w:color w:val="000000"/>
                <w:sz w:val="22"/>
                <w:szCs w:val="22"/>
              </w:rPr>
              <w:t>4</w:t>
            </w:r>
          </w:p>
        </w:tc>
        <w:tc>
          <w:tcPr>
            <w:tcW w:w="550" w:type="dxa"/>
          </w:tcPr>
          <w:p w14:paraId="00314398" w14:textId="22A93FC4"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7CFAD73C" w14:textId="25D31C7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E2727">
              <w:rPr>
                <w:rFonts w:ascii="Arial" w:hAnsi="Arial" w:cs="Arial"/>
                <w:color w:val="000000"/>
                <w:sz w:val="22"/>
                <w:szCs w:val="22"/>
              </w:rPr>
              <w:t>3</w:t>
            </w:r>
          </w:p>
        </w:tc>
        <w:tc>
          <w:tcPr>
            <w:tcW w:w="550" w:type="dxa"/>
          </w:tcPr>
          <w:p w14:paraId="3E2021C5" w14:textId="37F0303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05B">
              <w:rPr>
                <w:rFonts w:ascii="Arial" w:hAnsi="Arial" w:cs="Arial"/>
                <w:color w:val="000000"/>
                <w:sz w:val="22"/>
                <w:szCs w:val="22"/>
              </w:rPr>
              <w:t>3</w:t>
            </w:r>
          </w:p>
        </w:tc>
        <w:tc>
          <w:tcPr>
            <w:tcW w:w="550" w:type="dxa"/>
          </w:tcPr>
          <w:p w14:paraId="71BC45ED" w14:textId="48942A7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246F7">
              <w:rPr>
                <w:rFonts w:ascii="Arial" w:hAnsi="Arial" w:cs="Arial"/>
                <w:color w:val="000000"/>
                <w:sz w:val="22"/>
                <w:szCs w:val="22"/>
              </w:rPr>
              <w:t>3</w:t>
            </w:r>
          </w:p>
        </w:tc>
        <w:tc>
          <w:tcPr>
            <w:tcW w:w="550" w:type="dxa"/>
          </w:tcPr>
          <w:p w14:paraId="5ED37A40" w14:textId="0184B6C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F0D60">
              <w:rPr>
                <w:rFonts w:ascii="Arial" w:hAnsi="Arial" w:cs="Arial"/>
                <w:color w:val="000000"/>
                <w:sz w:val="22"/>
                <w:szCs w:val="22"/>
              </w:rPr>
              <w:t>3</w:t>
            </w:r>
          </w:p>
        </w:tc>
        <w:tc>
          <w:tcPr>
            <w:tcW w:w="550" w:type="dxa"/>
          </w:tcPr>
          <w:p w14:paraId="7205CB7A" w14:textId="3759D45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635C0C8A" w14:textId="5BEAFA5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5D5A08D6" w14:textId="5E9BEAB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6211D980" w14:textId="1F34683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72551">
              <w:rPr>
                <w:rFonts w:ascii="Arial" w:hAnsi="Arial" w:cs="Arial"/>
                <w:color w:val="000000"/>
                <w:sz w:val="22"/>
                <w:szCs w:val="22"/>
              </w:rPr>
              <w:t>3</w:t>
            </w:r>
          </w:p>
        </w:tc>
        <w:tc>
          <w:tcPr>
            <w:tcW w:w="550" w:type="dxa"/>
          </w:tcPr>
          <w:p w14:paraId="61D1E295" w14:textId="648717C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233AA">
              <w:rPr>
                <w:rFonts w:ascii="Arial" w:hAnsi="Arial" w:cs="Arial"/>
                <w:color w:val="000000"/>
                <w:sz w:val="22"/>
                <w:szCs w:val="22"/>
              </w:rPr>
              <w:t>3</w:t>
            </w:r>
          </w:p>
        </w:tc>
        <w:tc>
          <w:tcPr>
            <w:tcW w:w="550" w:type="dxa"/>
          </w:tcPr>
          <w:p w14:paraId="4BEE5B39" w14:textId="0B3106F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122E8588" w14:textId="7425A498"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1DC5747F" w14:textId="3E1D203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C33B7">
              <w:rPr>
                <w:rFonts w:ascii="Arial" w:hAnsi="Arial" w:cs="Arial"/>
                <w:color w:val="000000"/>
                <w:sz w:val="22"/>
                <w:szCs w:val="22"/>
              </w:rPr>
              <w:t>3</w:t>
            </w:r>
          </w:p>
        </w:tc>
        <w:tc>
          <w:tcPr>
            <w:tcW w:w="550" w:type="dxa"/>
          </w:tcPr>
          <w:p w14:paraId="3B12E78E" w14:textId="2532DF1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B3138">
              <w:rPr>
                <w:rFonts w:ascii="Arial" w:hAnsi="Arial" w:cs="Arial"/>
                <w:color w:val="000000"/>
                <w:sz w:val="22"/>
                <w:szCs w:val="22"/>
              </w:rPr>
              <w:t>3</w:t>
            </w:r>
          </w:p>
        </w:tc>
        <w:tc>
          <w:tcPr>
            <w:tcW w:w="550" w:type="dxa"/>
          </w:tcPr>
          <w:p w14:paraId="5F4A0DFF" w14:textId="478F0EF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c>
          <w:tcPr>
            <w:tcW w:w="1455" w:type="dxa"/>
          </w:tcPr>
          <w:p w14:paraId="3707E08E" w14:textId="5022116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1003C">
              <w:rPr>
                <w:rFonts w:ascii="Arial" w:hAnsi="Arial" w:cs="Arial"/>
                <w:color w:val="000000"/>
                <w:sz w:val="22"/>
                <w:szCs w:val="22"/>
              </w:rPr>
              <w:t>3</w:t>
            </w:r>
          </w:p>
        </w:tc>
      </w:tr>
    </w:tbl>
    <w:p w14:paraId="68B64B79" w14:textId="77777777" w:rsidR="006E66A4" w:rsidRDefault="006E66A4" w:rsidP="00F43427">
      <w:pPr>
        <w:rPr>
          <w:rFonts w:ascii="Arial" w:hAnsi="Arial" w:cs="Arial"/>
          <w:color w:val="000000"/>
          <w:sz w:val="22"/>
          <w:szCs w:val="22"/>
        </w:rPr>
      </w:pPr>
    </w:p>
    <w:p w14:paraId="51B84410" w14:textId="77777777" w:rsidR="006E66A4" w:rsidRDefault="006E66A4" w:rsidP="00F43427">
      <w:pPr>
        <w:rPr>
          <w:rFonts w:ascii="Arial" w:hAnsi="Arial" w:cs="Arial"/>
          <w:color w:val="000000"/>
          <w:sz w:val="22"/>
          <w:szCs w:val="22"/>
        </w:rPr>
      </w:pPr>
    </w:p>
    <w:p w14:paraId="42595987" w14:textId="347A4510" w:rsidR="00F43427" w:rsidRPr="00565177" w:rsidRDefault="00F43427" w:rsidP="00F43427">
      <w:r>
        <w:rPr>
          <w:rFonts w:ascii="Arial" w:hAnsi="Arial" w:cs="Arial"/>
          <w:color w:val="000000"/>
          <w:sz w:val="22"/>
          <w:szCs w:val="22"/>
        </w:rPr>
        <w:t>Table I.5. 2022</w:t>
      </w:r>
    </w:p>
    <w:p w14:paraId="7C276087" w14:textId="77777777" w:rsidR="00F43427" w:rsidRPr="006E66A4" w:rsidRDefault="00F43427" w:rsidP="006E66A4">
      <w:pPr>
        <w:shd w:val="clear" w:color="auto" w:fill="000000" w:themeFill="text1"/>
        <w:jc w:val="center"/>
        <w:rPr>
          <w:rFonts w:ascii="Arial" w:hAnsi="Arial" w:cs="Arial"/>
          <w:color w:val="FFFFFF" w:themeColor="background1"/>
          <w:sz w:val="22"/>
          <w:szCs w:val="22"/>
        </w:rPr>
      </w:pPr>
    </w:p>
    <w:tbl>
      <w:tblPr>
        <w:tblStyle w:val="GridTable1Light-Accent6"/>
        <w:tblW w:w="11340" w:type="dxa"/>
        <w:tblInd w:w="-997" w:type="dxa"/>
        <w:tblLook w:val="04A0" w:firstRow="1" w:lastRow="0" w:firstColumn="1" w:lastColumn="0" w:noHBand="0" w:noVBand="1"/>
      </w:tblPr>
      <w:tblGrid>
        <w:gridCol w:w="1635"/>
        <w:gridCol w:w="550"/>
        <w:gridCol w:w="550"/>
        <w:gridCol w:w="550"/>
        <w:gridCol w:w="550"/>
        <w:gridCol w:w="550"/>
        <w:gridCol w:w="550"/>
        <w:gridCol w:w="550"/>
        <w:gridCol w:w="550"/>
        <w:gridCol w:w="550"/>
        <w:gridCol w:w="550"/>
        <w:gridCol w:w="550"/>
        <w:gridCol w:w="550"/>
        <w:gridCol w:w="550"/>
        <w:gridCol w:w="550"/>
        <w:gridCol w:w="550"/>
        <w:gridCol w:w="1455"/>
      </w:tblGrid>
      <w:tr w:rsidR="006E66A4" w:rsidRPr="006E66A4" w14:paraId="3E4A1429" w14:textId="77777777" w:rsidTr="006E66A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35" w:type="dxa"/>
            <w:shd w:val="clear" w:color="auto" w:fill="000000" w:themeFill="text1"/>
          </w:tcPr>
          <w:p w14:paraId="0DAF23DE" w14:textId="77777777" w:rsidR="00F43427" w:rsidRPr="006E66A4" w:rsidRDefault="00F43427" w:rsidP="006E66A4">
            <w:pPr>
              <w:shd w:val="clear" w:color="auto" w:fill="000000" w:themeFill="text1"/>
              <w:jc w:val="center"/>
              <w:rPr>
                <w:rFonts w:ascii="Arial" w:hAnsi="Arial" w:cs="Arial"/>
                <w:color w:val="FFFFFF" w:themeColor="background1"/>
                <w:sz w:val="22"/>
                <w:szCs w:val="22"/>
              </w:rPr>
            </w:pPr>
            <w:r w:rsidRPr="006E66A4">
              <w:rPr>
                <w:rFonts w:ascii="Arial" w:hAnsi="Arial" w:cs="Arial"/>
                <w:color w:val="FFFFFF" w:themeColor="background1"/>
                <w:sz w:val="22"/>
                <w:szCs w:val="22"/>
              </w:rPr>
              <w:t>1A</w:t>
            </w:r>
          </w:p>
        </w:tc>
        <w:tc>
          <w:tcPr>
            <w:tcW w:w="550" w:type="dxa"/>
            <w:shd w:val="clear" w:color="auto" w:fill="000000" w:themeFill="text1"/>
          </w:tcPr>
          <w:p w14:paraId="12FFA2D7" w14:textId="634C1147" w:rsidR="00F43427" w:rsidRPr="006E66A4" w:rsidRDefault="00FA7F95"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B</w:t>
            </w:r>
          </w:p>
        </w:tc>
        <w:tc>
          <w:tcPr>
            <w:tcW w:w="550" w:type="dxa"/>
            <w:shd w:val="clear" w:color="auto" w:fill="000000" w:themeFill="text1"/>
          </w:tcPr>
          <w:p w14:paraId="7416C581"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1C</w:t>
            </w:r>
          </w:p>
        </w:tc>
        <w:tc>
          <w:tcPr>
            <w:tcW w:w="550" w:type="dxa"/>
            <w:shd w:val="clear" w:color="auto" w:fill="000000" w:themeFill="text1"/>
          </w:tcPr>
          <w:p w14:paraId="28A3D6EF"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1D</w:t>
            </w:r>
          </w:p>
        </w:tc>
        <w:tc>
          <w:tcPr>
            <w:tcW w:w="550" w:type="dxa"/>
            <w:shd w:val="clear" w:color="auto" w:fill="000000" w:themeFill="text1"/>
          </w:tcPr>
          <w:p w14:paraId="3079460C" w14:textId="3EE157FC" w:rsidR="00F43427" w:rsidRPr="006E66A4" w:rsidRDefault="00FA7F95"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E</w:t>
            </w:r>
          </w:p>
        </w:tc>
        <w:tc>
          <w:tcPr>
            <w:tcW w:w="550" w:type="dxa"/>
            <w:shd w:val="clear" w:color="auto" w:fill="000000" w:themeFill="text1"/>
          </w:tcPr>
          <w:p w14:paraId="37810F2E" w14:textId="2750B2F5" w:rsidR="00F43427" w:rsidRPr="006E66A4" w:rsidRDefault="00FA7F95"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F</w:t>
            </w:r>
          </w:p>
        </w:tc>
        <w:tc>
          <w:tcPr>
            <w:tcW w:w="550" w:type="dxa"/>
            <w:shd w:val="clear" w:color="auto" w:fill="000000" w:themeFill="text1"/>
          </w:tcPr>
          <w:p w14:paraId="6D3022DD"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2A</w:t>
            </w:r>
          </w:p>
        </w:tc>
        <w:tc>
          <w:tcPr>
            <w:tcW w:w="550" w:type="dxa"/>
            <w:shd w:val="clear" w:color="auto" w:fill="000000" w:themeFill="text1"/>
          </w:tcPr>
          <w:p w14:paraId="6AB6593D"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2B</w:t>
            </w:r>
          </w:p>
        </w:tc>
        <w:tc>
          <w:tcPr>
            <w:tcW w:w="550" w:type="dxa"/>
            <w:shd w:val="clear" w:color="auto" w:fill="000000" w:themeFill="text1"/>
          </w:tcPr>
          <w:p w14:paraId="708A7B28"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2C</w:t>
            </w:r>
          </w:p>
        </w:tc>
        <w:tc>
          <w:tcPr>
            <w:tcW w:w="550" w:type="dxa"/>
            <w:shd w:val="clear" w:color="auto" w:fill="000000" w:themeFill="text1"/>
          </w:tcPr>
          <w:p w14:paraId="0BA3B35B"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2D</w:t>
            </w:r>
          </w:p>
        </w:tc>
        <w:tc>
          <w:tcPr>
            <w:tcW w:w="550" w:type="dxa"/>
            <w:shd w:val="clear" w:color="auto" w:fill="000000" w:themeFill="text1"/>
          </w:tcPr>
          <w:p w14:paraId="22246D6C"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2E</w:t>
            </w:r>
          </w:p>
        </w:tc>
        <w:tc>
          <w:tcPr>
            <w:tcW w:w="550" w:type="dxa"/>
            <w:shd w:val="clear" w:color="auto" w:fill="000000" w:themeFill="text1"/>
          </w:tcPr>
          <w:p w14:paraId="6A868706"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3A</w:t>
            </w:r>
          </w:p>
        </w:tc>
        <w:tc>
          <w:tcPr>
            <w:tcW w:w="550" w:type="dxa"/>
            <w:shd w:val="clear" w:color="auto" w:fill="000000" w:themeFill="text1"/>
          </w:tcPr>
          <w:p w14:paraId="45F6D343"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3B</w:t>
            </w:r>
          </w:p>
        </w:tc>
        <w:tc>
          <w:tcPr>
            <w:tcW w:w="550" w:type="dxa"/>
            <w:shd w:val="clear" w:color="auto" w:fill="000000" w:themeFill="text1"/>
          </w:tcPr>
          <w:p w14:paraId="29138244"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3C</w:t>
            </w:r>
          </w:p>
        </w:tc>
        <w:tc>
          <w:tcPr>
            <w:tcW w:w="550" w:type="dxa"/>
            <w:shd w:val="clear" w:color="auto" w:fill="000000" w:themeFill="text1"/>
          </w:tcPr>
          <w:p w14:paraId="6C7924C5"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3D</w:t>
            </w:r>
          </w:p>
        </w:tc>
        <w:tc>
          <w:tcPr>
            <w:tcW w:w="550" w:type="dxa"/>
            <w:shd w:val="clear" w:color="auto" w:fill="000000" w:themeFill="text1"/>
          </w:tcPr>
          <w:p w14:paraId="7E849100"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3E</w:t>
            </w:r>
          </w:p>
        </w:tc>
        <w:tc>
          <w:tcPr>
            <w:tcW w:w="1455" w:type="dxa"/>
            <w:shd w:val="clear" w:color="auto" w:fill="000000" w:themeFill="text1"/>
          </w:tcPr>
          <w:p w14:paraId="3EBB9B85" w14:textId="77777777" w:rsidR="00F43427" w:rsidRPr="006E66A4" w:rsidRDefault="00F43427" w:rsidP="006E66A4">
            <w:pPr>
              <w:shd w:val="clear" w:color="auto" w:fill="000000" w:themeFill="text1"/>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4A</w:t>
            </w:r>
          </w:p>
        </w:tc>
      </w:tr>
      <w:tr w:rsidR="006E66A4" w14:paraId="789ED523" w14:textId="77777777" w:rsidTr="006E66A4">
        <w:tc>
          <w:tcPr>
            <w:cnfStyle w:val="001000000000" w:firstRow="0" w:lastRow="0" w:firstColumn="1" w:lastColumn="0" w:oddVBand="0" w:evenVBand="0" w:oddHBand="0" w:evenHBand="0" w:firstRowFirstColumn="0" w:firstRowLastColumn="0" w:lastRowFirstColumn="0" w:lastRowLastColumn="0"/>
            <w:tcW w:w="1635" w:type="dxa"/>
          </w:tcPr>
          <w:p w14:paraId="3AF43060" w14:textId="24E0B17F" w:rsidR="006E66A4" w:rsidRDefault="006E66A4" w:rsidP="006E66A4">
            <w:pPr>
              <w:jc w:val="center"/>
              <w:rPr>
                <w:rFonts w:ascii="Arial" w:hAnsi="Arial" w:cs="Arial"/>
                <w:color w:val="000000"/>
                <w:sz w:val="22"/>
                <w:szCs w:val="22"/>
              </w:rPr>
            </w:pPr>
            <w:r w:rsidRPr="000B5FD2">
              <w:rPr>
                <w:rFonts w:ascii="Arial" w:hAnsi="Arial" w:cs="Arial"/>
                <w:color w:val="000000"/>
                <w:sz w:val="22"/>
                <w:szCs w:val="22"/>
              </w:rPr>
              <w:t>3</w:t>
            </w:r>
          </w:p>
        </w:tc>
        <w:tc>
          <w:tcPr>
            <w:tcW w:w="550" w:type="dxa"/>
          </w:tcPr>
          <w:p w14:paraId="44F0B7A7" w14:textId="2044F8D5"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61C26745" w14:textId="462AB94E"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7A00A797" w14:textId="3DD6D2D6"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062A50C8" w14:textId="67EF88D0"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2069C520" w14:textId="6E15514B"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14BC2682" w14:textId="24B7E438"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111E0074" w14:textId="4903B14B"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B5FD2">
              <w:rPr>
                <w:rFonts w:ascii="Arial" w:hAnsi="Arial" w:cs="Arial"/>
                <w:color w:val="000000"/>
                <w:sz w:val="22"/>
                <w:szCs w:val="22"/>
              </w:rPr>
              <w:t>3</w:t>
            </w:r>
          </w:p>
        </w:tc>
        <w:tc>
          <w:tcPr>
            <w:tcW w:w="550" w:type="dxa"/>
          </w:tcPr>
          <w:p w14:paraId="47041099" w14:textId="7FC7B5EE"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550" w:type="dxa"/>
          </w:tcPr>
          <w:p w14:paraId="01FD88BD" w14:textId="485461A0"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76737540" w14:textId="48269CA5"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46661A1A" w14:textId="18533F7E"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56043FF8" w14:textId="38644034"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7C16F5D7" w14:textId="0ADFD827"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17E236C3" w14:textId="28184775"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550" w:type="dxa"/>
          </w:tcPr>
          <w:p w14:paraId="5C5BA1D7" w14:textId="54E30067"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c>
          <w:tcPr>
            <w:tcW w:w="1455" w:type="dxa"/>
          </w:tcPr>
          <w:p w14:paraId="425CAE7D" w14:textId="6679631C" w:rsidR="006E66A4" w:rsidRDefault="006E66A4" w:rsidP="006E66A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6A5757">
              <w:rPr>
                <w:rFonts w:ascii="Arial" w:hAnsi="Arial" w:cs="Arial"/>
                <w:color w:val="000000"/>
                <w:sz w:val="22"/>
                <w:szCs w:val="22"/>
              </w:rPr>
              <w:t>3</w:t>
            </w:r>
          </w:p>
        </w:tc>
      </w:tr>
      <w:tr w:rsidR="00F43427" w14:paraId="5D6BDE46" w14:textId="77777777" w:rsidTr="006E66A4">
        <w:tc>
          <w:tcPr>
            <w:cnfStyle w:val="001000000000" w:firstRow="0" w:lastRow="0" w:firstColumn="1" w:lastColumn="0" w:oddVBand="0" w:evenVBand="0" w:oddHBand="0" w:evenHBand="0" w:firstRowFirstColumn="0" w:firstRowLastColumn="0" w:lastRowFirstColumn="0" w:lastRowLastColumn="0"/>
            <w:tcW w:w="1635" w:type="dxa"/>
          </w:tcPr>
          <w:p w14:paraId="006396DB" w14:textId="67CA30B4" w:rsidR="00F43427" w:rsidRDefault="00F43427" w:rsidP="00F43427">
            <w:pPr>
              <w:jc w:val="center"/>
              <w:rPr>
                <w:rFonts w:ascii="Arial" w:hAnsi="Arial" w:cs="Arial"/>
                <w:color w:val="000000"/>
                <w:sz w:val="22"/>
                <w:szCs w:val="22"/>
              </w:rPr>
            </w:pPr>
            <w:r w:rsidRPr="00A34A39">
              <w:rPr>
                <w:rFonts w:ascii="Arial" w:hAnsi="Arial" w:cs="Arial"/>
                <w:color w:val="000000"/>
                <w:sz w:val="22"/>
                <w:szCs w:val="22"/>
              </w:rPr>
              <w:t>3</w:t>
            </w:r>
          </w:p>
        </w:tc>
        <w:tc>
          <w:tcPr>
            <w:tcW w:w="550" w:type="dxa"/>
          </w:tcPr>
          <w:p w14:paraId="079EFBD8" w14:textId="6329E053"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79304E5B" w14:textId="4EFE930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4D3AECD0" w14:textId="3CFE028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689BCA8A" w14:textId="7C3C9CE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3BB60E50" w14:textId="4D212EF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524FE868" w14:textId="28EA66E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5E93B359" w14:textId="5AE9853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635447CE" w14:textId="0DC01A1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335387F2" w14:textId="4079247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26932E26" w14:textId="7C6AD3B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775E3C78" w14:textId="09CEE89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7542D189" w14:textId="68A99ED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A34A39">
              <w:rPr>
                <w:rFonts w:ascii="Arial" w:hAnsi="Arial" w:cs="Arial"/>
                <w:color w:val="000000"/>
                <w:sz w:val="22"/>
                <w:szCs w:val="22"/>
              </w:rPr>
              <w:t>3</w:t>
            </w:r>
          </w:p>
        </w:tc>
        <w:tc>
          <w:tcPr>
            <w:tcW w:w="550" w:type="dxa"/>
          </w:tcPr>
          <w:p w14:paraId="1F6D5E0C" w14:textId="2B9B56E9"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550" w:type="dxa"/>
          </w:tcPr>
          <w:p w14:paraId="41BDADC7" w14:textId="202FAE5A" w:rsidR="00F43427" w:rsidRDefault="009F1D7F"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3</w:t>
            </w:r>
          </w:p>
        </w:tc>
        <w:tc>
          <w:tcPr>
            <w:tcW w:w="550" w:type="dxa"/>
          </w:tcPr>
          <w:p w14:paraId="24C086B5" w14:textId="1D1A976B" w:rsidR="00F43427" w:rsidRDefault="009F1D7F"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3</w:t>
            </w:r>
          </w:p>
        </w:tc>
        <w:tc>
          <w:tcPr>
            <w:tcW w:w="1455" w:type="dxa"/>
          </w:tcPr>
          <w:p w14:paraId="08FC9850" w14:textId="3F28D906" w:rsidR="00F43427" w:rsidRDefault="009F1D7F"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3</w:t>
            </w:r>
          </w:p>
        </w:tc>
      </w:tr>
      <w:tr w:rsidR="00F43427" w14:paraId="2455CE1C" w14:textId="77777777" w:rsidTr="006E66A4">
        <w:tc>
          <w:tcPr>
            <w:cnfStyle w:val="001000000000" w:firstRow="0" w:lastRow="0" w:firstColumn="1" w:lastColumn="0" w:oddVBand="0" w:evenVBand="0" w:oddHBand="0" w:evenHBand="0" w:firstRowFirstColumn="0" w:firstRowLastColumn="0" w:lastRowFirstColumn="0" w:lastRowLastColumn="0"/>
            <w:tcW w:w="1635" w:type="dxa"/>
          </w:tcPr>
          <w:p w14:paraId="0E3AF987" w14:textId="24B33BCF" w:rsidR="00F43427" w:rsidRDefault="006E66A4" w:rsidP="00F43427">
            <w:pPr>
              <w:jc w:val="center"/>
              <w:rPr>
                <w:rFonts w:ascii="Arial" w:hAnsi="Arial" w:cs="Arial"/>
                <w:color w:val="000000"/>
                <w:sz w:val="22"/>
                <w:szCs w:val="22"/>
              </w:rPr>
            </w:pPr>
            <w:r>
              <w:rPr>
                <w:rFonts w:ascii="Arial" w:hAnsi="Arial" w:cs="Arial"/>
                <w:color w:val="000000"/>
                <w:sz w:val="22"/>
                <w:szCs w:val="22"/>
              </w:rPr>
              <w:t>4</w:t>
            </w:r>
          </w:p>
        </w:tc>
        <w:tc>
          <w:tcPr>
            <w:tcW w:w="550" w:type="dxa"/>
          </w:tcPr>
          <w:p w14:paraId="07835835" w14:textId="49C2225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54DBAA84" w14:textId="70E9A8C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0A296BD0" w14:textId="52D328D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7219C694" w14:textId="069BA6E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61E4088F" w14:textId="2244C5F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04294C44" w14:textId="75017BA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3F5F78E9" w14:textId="038BA6A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4CAE62ED" w14:textId="2D3CD9B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59160798" w14:textId="36CFB42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3D2E48D5" w14:textId="64CEB5C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33ACDB76" w14:textId="417433F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096C0DAB" w14:textId="34A82116"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11551DC2" w14:textId="6B070CA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09635DA4" w14:textId="415D000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550" w:type="dxa"/>
          </w:tcPr>
          <w:p w14:paraId="440C1EF7" w14:textId="18EFCE9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c>
          <w:tcPr>
            <w:tcW w:w="1455" w:type="dxa"/>
          </w:tcPr>
          <w:p w14:paraId="200CC106" w14:textId="1E0CA476"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F75DC">
              <w:rPr>
                <w:rFonts w:ascii="Arial" w:hAnsi="Arial" w:cs="Arial"/>
                <w:color w:val="000000"/>
                <w:sz w:val="22"/>
                <w:szCs w:val="22"/>
              </w:rPr>
              <w:t>3</w:t>
            </w:r>
          </w:p>
        </w:tc>
      </w:tr>
    </w:tbl>
    <w:p w14:paraId="247AAD5E" w14:textId="77777777" w:rsidR="006E66A4" w:rsidRDefault="006E66A4" w:rsidP="00F43427">
      <w:pPr>
        <w:rPr>
          <w:rFonts w:ascii="Arial" w:hAnsi="Arial" w:cs="Arial"/>
          <w:color w:val="000000"/>
          <w:sz w:val="22"/>
          <w:szCs w:val="22"/>
        </w:rPr>
      </w:pPr>
    </w:p>
    <w:p w14:paraId="2B6E35FD" w14:textId="2517FE12" w:rsidR="00F43427" w:rsidRDefault="00F43427" w:rsidP="00F43427">
      <w:pPr>
        <w:rPr>
          <w:rFonts w:ascii="Arial" w:hAnsi="Arial" w:cs="Arial"/>
          <w:color w:val="000000"/>
          <w:sz w:val="22"/>
          <w:szCs w:val="22"/>
        </w:rPr>
      </w:pPr>
      <w:r>
        <w:rPr>
          <w:rFonts w:ascii="Arial" w:hAnsi="Arial" w:cs="Arial"/>
          <w:color w:val="000000"/>
          <w:sz w:val="22"/>
          <w:szCs w:val="22"/>
        </w:rPr>
        <w:t>Table I.6. 2023</w:t>
      </w:r>
    </w:p>
    <w:p w14:paraId="35BDF094" w14:textId="77777777" w:rsidR="00F43427" w:rsidRPr="00565177" w:rsidRDefault="00F43427" w:rsidP="00F43427"/>
    <w:tbl>
      <w:tblPr>
        <w:tblStyle w:val="GridTable1Light-Accent6"/>
        <w:tblW w:w="11340" w:type="dxa"/>
        <w:tblInd w:w="-1085" w:type="dxa"/>
        <w:tblLook w:val="04A0" w:firstRow="1" w:lastRow="0" w:firstColumn="1" w:lastColumn="0" w:noHBand="0" w:noVBand="1"/>
      </w:tblPr>
      <w:tblGrid>
        <w:gridCol w:w="1635"/>
        <w:gridCol w:w="550"/>
        <w:gridCol w:w="550"/>
        <w:gridCol w:w="550"/>
        <w:gridCol w:w="550"/>
        <w:gridCol w:w="550"/>
        <w:gridCol w:w="550"/>
        <w:gridCol w:w="550"/>
        <w:gridCol w:w="550"/>
        <w:gridCol w:w="550"/>
        <w:gridCol w:w="550"/>
        <w:gridCol w:w="550"/>
        <w:gridCol w:w="550"/>
        <w:gridCol w:w="550"/>
        <w:gridCol w:w="550"/>
        <w:gridCol w:w="550"/>
        <w:gridCol w:w="1455"/>
      </w:tblGrid>
      <w:tr w:rsidR="00F43427" w14:paraId="1FDD690A" w14:textId="77777777" w:rsidTr="006E6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shd w:val="clear" w:color="auto" w:fill="000000" w:themeFill="text1"/>
          </w:tcPr>
          <w:p w14:paraId="0863E578" w14:textId="77777777" w:rsidR="00F43427" w:rsidRPr="006E66A4" w:rsidRDefault="00F43427" w:rsidP="00E91F46">
            <w:pPr>
              <w:jc w:val="center"/>
              <w:rPr>
                <w:rFonts w:ascii="Arial" w:hAnsi="Arial" w:cs="Arial"/>
                <w:color w:val="FFFFFF" w:themeColor="background1"/>
                <w:sz w:val="22"/>
                <w:szCs w:val="22"/>
              </w:rPr>
            </w:pPr>
            <w:r w:rsidRPr="006E66A4">
              <w:rPr>
                <w:rFonts w:ascii="Arial" w:hAnsi="Arial" w:cs="Arial"/>
                <w:color w:val="FFFFFF" w:themeColor="background1"/>
                <w:sz w:val="22"/>
                <w:szCs w:val="22"/>
              </w:rPr>
              <w:t>1A</w:t>
            </w:r>
          </w:p>
        </w:tc>
        <w:tc>
          <w:tcPr>
            <w:tcW w:w="550" w:type="dxa"/>
            <w:shd w:val="clear" w:color="auto" w:fill="000000" w:themeFill="text1"/>
          </w:tcPr>
          <w:p w14:paraId="7B66EF80" w14:textId="32139A38" w:rsidR="00F43427" w:rsidRPr="006E66A4" w:rsidRDefault="00FA7F95"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B</w:t>
            </w:r>
          </w:p>
        </w:tc>
        <w:tc>
          <w:tcPr>
            <w:tcW w:w="550" w:type="dxa"/>
            <w:shd w:val="clear" w:color="auto" w:fill="000000" w:themeFill="text1"/>
          </w:tcPr>
          <w:p w14:paraId="36FF0992"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1C</w:t>
            </w:r>
          </w:p>
        </w:tc>
        <w:tc>
          <w:tcPr>
            <w:tcW w:w="550" w:type="dxa"/>
            <w:shd w:val="clear" w:color="auto" w:fill="000000" w:themeFill="text1"/>
          </w:tcPr>
          <w:p w14:paraId="711EFA7B"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1D</w:t>
            </w:r>
          </w:p>
        </w:tc>
        <w:tc>
          <w:tcPr>
            <w:tcW w:w="550" w:type="dxa"/>
            <w:shd w:val="clear" w:color="auto" w:fill="000000" w:themeFill="text1"/>
          </w:tcPr>
          <w:p w14:paraId="4C7C35B9" w14:textId="168AE079" w:rsidR="00F43427" w:rsidRPr="006E66A4" w:rsidRDefault="00FA7F95"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E</w:t>
            </w:r>
          </w:p>
        </w:tc>
        <w:tc>
          <w:tcPr>
            <w:tcW w:w="550" w:type="dxa"/>
            <w:shd w:val="clear" w:color="auto" w:fill="000000" w:themeFill="text1"/>
          </w:tcPr>
          <w:p w14:paraId="5425C98E" w14:textId="19CDA981" w:rsidR="00F43427" w:rsidRPr="006E66A4" w:rsidRDefault="00FA7F95"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 F</w:t>
            </w:r>
          </w:p>
        </w:tc>
        <w:tc>
          <w:tcPr>
            <w:tcW w:w="550" w:type="dxa"/>
            <w:shd w:val="clear" w:color="auto" w:fill="000000" w:themeFill="text1"/>
          </w:tcPr>
          <w:p w14:paraId="48B23423"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2A</w:t>
            </w:r>
          </w:p>
        </w:tc>
        <w:tc>
          <w:tcPr>
            <w:tcW w:w="550" w:type="dxa"/>
            <w:shd w:val="clear" w:color="auto" w:fill="000000" w:themeFill="text1"/>
          </w:tcPr>
          <w:p w14:paraId="7786FD9A"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2B</w:t>
            </w:r>
          </w:p>
        </w:tc>
        <w:tc>
          <w:tcPr>
            <w:tcW w:w="550" w:type="dxa"/>
            <w:shd w:val="clear" w:color="auto" w:fill="000000" w:themeFill="text1"/>
          </w:tcPr>
          <w:p w14:paraId="10BBE373"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2C</w:t>
            </w:r>
          </w:p>
        </w:tc>
        <w:tc>
          <w:tcPr>
            <w:tcW w:w="550" w:type="dxa"/>
            <w:shd w:val="clear" w:color="auto" w:fill="000000" w:themeFill="text1"/>
          </w:tcPr>
          <w:p w14:paraId="131178D7"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2D</w:t>
            </w:r>
          </w:p>
        </w:tc>
        <w:tc>
          <w:tcPr>
            <w:tcW w:w="550" w:type="dxa"/>
            <w:shd w:val="clear" w:color="auto" w:fill="000000" w:themeFill="text1"/>
          </w:tcPr>
          <w:p w14:paraId="20557D37"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2E</w:t>
            </w:r>
          </w:p>
        </w:tc>
        <w:tc>
          <w:tcPr>
            <w:tcW w:w="550" w:type="dxa"/>
            <w:shd w:val="clear" w:color="auto" w:fill="000000" w:themeFill="text1"/>
          </w:tcPr>
          <w:p w14:paraId="0AB167CC"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3A</w:t>
            </w:r>
          </w:p>
        </w:tc>
        <w:tc>
          <w:tcPr>
            <w:tcW w:w="550" w:type="dxa"/>
            <w:shd w:val="clear" w:color="auto" w:fill="000000" w:themeFill="text1"/>
          </w:tcPr>
          <w:p w14:paraId="52E7B528"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3B</w:t>
            </w:r>
          </w:p>
        </w:tc>
        <w:tc>
          <w:tcPr>
            <w:tcW w:w="550" w:type="dxa"/>
            <w:shd w:val="clear" w:color="auto" w:fill="000000" w:themeFill="text1"/>
          </w:tcPr>
          <w:p w14:paraId="1E1D9447"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3C</w:t>
            </w:r>
          </w:p>
        </w:tc>
        <w:tc>
          <w:tcPr>
            <w:tcW w:w="550" w:type="dxa"/>
            <w:shd w:val="clear" w:color="auto" w:fill="000000" w:themeFill="text1"/>
          </w:tcPr>
          <w:p w14:paraId="6FCE2BFA"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3D</w:t>
            </w:r>
          </w:p>
        </w:tc>
        <w:tc>
          <w:tcPr>
            <w:tcW w:w="550" w:type="dxa"/>
            <w:shd w:val="clear" w:color="auto" w:fill="000000" w:themeFill="text1"/>
          </w:tcPr>
          <w:p w14:paraId="5379FAE6"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3E</w:t>
            </w:r>
          </w:p>
        </w:tc>
        <w:tc>
          <w:tcPr>
            <w:tcW w:w="1455" w:type="dxa"/>
            <w:shd w:val="clear" w:color="auto" w:fill="000000" w:themeFill="text1"/>
          </w:tcPr>
          <w:p w14:paraId="099B24BF" w14:textId="77777777" w:rsidR="00F43427" w:rsidRPr="006E66A4" w:rsidRDefault="00F43427" w:rsidP="00E91F4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6E66A4">
              <w:rPr>
                <w:rFonts w:ascii="Arial" w:hAnsi="Arial" w:cs="Arial"/>
                <w:color w:val="FFFFFF" w:themeColor="background1"/>
                <w:sz w:val="22"/>
                <w:szCs w:val="22"/>
              </w:rPr>
              <w:t>4A</w:t>
            </w:r>
          </w:p>
        </w:tc>
      </w:tr>
      <w:tr w:rsidR="00F43427" w14:paraId="32420717" w14:textId="77777777" w:rsidTr="00E91F46">
        <w:tc>
          <w:tcPr>
            <w:cnfStyle w:val="001000000000" w:firstRow="0" w:lastRow="0" w:firstColumn="1" w:lastColumn="0" w:oddVBand="0" w:evenVBand="0" w:oddHBand="0" w:evenHBand="0" w:firstRowFirstColumn="0" w:firstRowLastColumn="0" w:lastRowFirstColumn="0" w:lastRowLastColumn="0"/>
            <w:tcW w:w="1635" w:type="dxa"/>
          </w:tcPr>
          <w:p w14:paraId="0C135A36" w14:textId="0B0A47AC" w:rsidR="00F43427" w:rsidRDefault="006E66A4" w:rsidP="00F43427">
            <w:pPr>
              <w:jc w:val="center"/>
              <w:rPr>
                <w:rFonts w:ascii="Arial" w:hAnsi="Arial" w:cs="Arial"/>
                <w:color w:val="000000"/>
                <w:sz w:val="22"/>
                <w:szCs w:val="22"/>
              </w:rPr>
            </w:pPr>
            <w:r>
              <w:rPr>
                <w:rFonts w:ascii="Arial" w:hAnsi="Arial" w:cs="Arial"/>
                <w:color w:val="000000"/>
                <w:sz w:val="22"/>
                <w:szCs w:val="22"/>
              </w:rPr>
              <w:t>4</w:t>
            </w:r>
          </w:p>
        </w:tc>
        <w:tc>
          <w:tcPr>
            <w:tcW w:w="550" w:type="dxa"/>
          </w:tcPr>
          <w:p w14:paraId="5D787839" w14:textId="6135E618"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71A8FBCB" w14:textId="6531A29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7AD099D2" w14:textId="52E69C3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2FAA0FE4" w14:textId="3CE7BC1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2A306862" w14:textId="3CB4C55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1E21472E" w14:textId="67924E25"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7DB45F70" w14:textId="3AC199C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0BBE4094" w14:textId="2B67B76B"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1CC02F08" w14:textId="2F1EA2C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13D90167" w14:textId="2C71D98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07178870" w14:textId="73776429"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2CD9F71F" w14:textId="0C7FB9E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40EA3036" w14:textId="37B5055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73485A2F" w14:textId="499D267D"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39B8C3B9" w14:textId="49F647C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1455" w:type="dxa"/>
          </w:tcPr>
          <w:p w14:paraId="0039536C" w14:textId="5C673E23"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3</w:t>
            </w:r>
          </w:p>
        </w:tc>
      </w:tr>
      <w:tr w:rsidR="00F43427" w14:paraId="5AB9EE84" w14:textId="77777777" w:rsidTr="00E91F46">
        <w:tc>
          <w:tcPr>
            <w:cnfStyle w:val="001000000000" w:firstRow="0" w:lastRow="0" w:firstColumn="1" w:lastColumn="0" w:oddVBand="0" w:evenVBand="0" w:oddHBand="0" w:evenHBand="0" w:firstRowFirstColumn="0" w:firstRowLastColumn="0" w:lastRowFirstColumn="0" w:lastRowLastColumn="0"/>
            <w:tcW w:w="1635" w:type="dxa"/>
          </w:tcPr>
          <w:p w14:paraId="2A16C152" w14:textId="1BD5174D" w:rsidR="00F43427" w:rsidRDefault="006E66A4" w:rsidP="00F43427">
            <w:pPr>
              <w:jc w:val="center"/>
              <w:rPr>
                <w:rFonts w:ascii="Arial" w:hAnsi="Arial" w:cs="Arial"/>
                <w:color w:val="000000"/>
                <w:sz w:val="22"/>
                <w:szCs w:val="22"/>
              </w:rPr>
            </w:pPr>
            <w:r>
              <w:rPr>
                <w:rFonts w:ascii="Arial" w:hAnsi="Arial" w:cs="Arial"/>
                <w:color w:val="000000"/>
                <w:sz w:val="22"/>
                <w:szCs w:val="22"/>
              </w:rPr>
              <w:t>3</w:t>
            </w:r>
          </w:p>
        </w:tc>
        <w:tc>
          <w:tcPr>
            <w:tcW w:w="550" w:type="dxa"/>
          </w:tcPr>
          <w:p w14:paraId="46031EFC" w14:textId="1C2C7CD6" w:rsidR="00F43427" w:rsidRDefault="006E66A4"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550" w:type="dxa"/>
          </w:tcPr>
          <w:p w14:paraId="00C88C3B" w14:textId="2A41785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28B86F61" w14:textId="7020490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46959BB4" w14:textId="062EF18A"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748327F5" w14:textId="10CEF950"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D70BC1">
              <w:rPr>
                <w:rFonts w:ascii="Arial" w:hAnsi="Arial" w:cs="Arial"/>
                <w:color w:val="000000"/>
                <w:sz w:val="22"/>
                <w:szCs w:val="22"/>
              </w:rPr>
              <w:t>3</w:t>
            </w:r>
          </w:p>
        </w:tc>
        <w:tc>
          <w:tcPr>
            <w:tcW w:w="550" w:type="dxa"/>
          </w:tcPr>
          <w:p w14:paraId="66A0E92C" w14:textId="5F40E654"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A19DB">
              <w:rPr>
                <w:rFonts w:ascii="Arial" w:hAnsi="Arial" w:cs="Arial"/>
                <w:color w:val="000000"/>
                <w:sz w:val="22"/>
                <w:szCs w:val="22"/>
              </w:rPr>
              <w:t>3</w:t>
            </w:r>
          </w:p>
        </w:tc>
        <w:tc>
          <w:tcPr>
            <w:tcW w:w="550" w:type="dxa"/>
          </w:tcPr>
          <w:p w14:paraId="461E30E6" w14:textId="7B4DCDE6"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A19DB">
              <w:rPr>
                <w:rFonts w:ascii="Arial" w:hAnsi="Arial" w:cs="Arial"/>
                <w:color w:val="000000"/>
                <w:sz w:val="22"/>
                <w:szCs w:val="22"/>
              </w:rPr>
              <w:t>3</w:t>
            </w:r>
          </w:p>
        </w:tc>
        <w:tc>
          <w:tcPr>
            <w:tcW w:w="550" w:type="dxa"/>
          </w:tcPr>
          <w:p w14:paraId="0F46C152" w14:textId="70F79761"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2873317F" w14:textId="16483A4E"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663E8C48" w14:textId="3FD7EE16"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08989A60" w14:textId="5AE44BD7"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6166FDC9" w14:textId="63D4394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4722E89A" w14:textId="2B336659"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21423AF5" w14:textId="793CE3F2"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550" w:type="dxa"/>
          </w:tcPr>
          <w:p w14:paraId="04DC88C6" w14:textId="3961806F"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5C52">
              <w:rPr>
                <w:rFonts w:ascii="Arial" w:hAnsi="Arial" w:cs="Arial"/>
                <w:color w:val="000000"/>
                <w:sz w:val="22"/>
                <w:szCs w:val="22"/>
              </w:rPr>
              <w:t>3</w:t>
            </w:r>
          </w:p>
        </w:tc>
        <w:tc>
          <w:tcPr>
            <w:tcW w:w="1455" w:type="dxa"/>
          </w:tcPr>
          <w:p w14:paraId="1B77B726" w14:textId="62CFB6FC" w:rsidR="00F43427" w:rsidRDefault="00F43427" w:rsidP="00F43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A19DB">
              <w:rPr>
                <w:rFonts w:ascii="Arial" w:hAnsi="Arial" w:cs="Arial"/>
                <w:color w:val="000000"/>
                <w:sz w:val="22"/>
                <w:szCs w:val="22"/>
              </w:rPr>
              <w:t>3</w:t>
            </w:r>
          </w:p>
        </w:tc>
      </w:tr>
    </w:tbl>
    <w:p w14:paraId="5ED36571" w14:textId="77777777" w:rsidR="00972A1E" w:rsidRDefault="00972A1E" w:rsidP="00AF3A5F">
      <w:pPr>
        <w:jc w:val="center"/>
        <w:rPr>
          <w:rFonts w:ascii="Arial" w:hAnsi="Arial" w:cs="Arial"/>
          <w:color w:val="000000"/>
          <w:sz w:val="22"/>
          <w:szCs w:val="22"/>
        </w:rPr>
      </w:pPr>
    </w:p>
    <w:p w14:paraId="703695D6" w14:textId="1BA6889B" w:rsidR="00565177" w:rsidRPr="00565177" w:rsidRDefault="00565177" w:rsidP="00AF3A5F">
      <w:pPr>
        <w:jc w:val="center"/>
      </w:pPr>
      <w:r w:rsidRPr="00565177">
        <w:rPr>
          <w:rFonts w:ascii="Arial" w:hAnsi="Arial" w:cs="Arial"/>
          <w:color w:val="000000"/>
          <w:sz w:val="22"/>
          <w:szCs w:val="22"/>
        </w:rPr>
        <w:t> </w:t>
      </w:r>
      <w:r w:rsidRPr="00565177">
        <w:rPr>
          <w:rFonts w:ascii="Arial" w:hAnsi="Arial" w:cs="Arial"/>
          <w:color w:val="000000"/>
          <w:sz w:val="22"/>
          <w:szCs w:val="22"/>
          <w:shd w:val="clear" w:color="auto" w:fill="FFFF00"/>
        </w:rPr>
        <w:t> </w:t>
      </w:r>
    </w:p>
    <w:p w14:paraId="78C0CC08" w14:textId="0935CADA" w:rsidR="00565177" w:rsidRPr="00565177" w:rsidRDefault="00AF3A5F" w:rsidP="00565177">
      <w:r>
        <w:rPr>
          <w:rFonts w:ascii="Arial" w:hAnsi="Arial" w:cs="Arial"/>
          <w:color w:val="000000"/>
          <w:sz w:val="22"/>
          <w:szCs w:val="22"/>
        </w:rPr>
        <w:t xml:space="preserve">Key Findings:  Completers have an average score of 3 on a </w:t>
      </w:r>
      <w:r w:rsidR="002C7250">
        <w:rPr>
          <w:rFonts w:ascii="Arial" w:hAnsi="Arial" w:cs="Arial"/>
          <w:color w:val="000000"/>
          <w:sz w:val="22"/>
          <w:szCs w:val="22"/>
        </w:rPr>
        <w:t>four-point</w:t>
      </w:r>
      <w:r>
        <w:rPr>
          <w:rFonts w:ascii="Arial" w:hAnsi="Arial" w:cs="Arial"/>
          <w:color w:val="000000"/>
          <w:sz w:val="22"/>
          <w:szCs w:val="22"/>
        </w:rPr>
        <w:t xml:space="preserve"> scale which indicates that they meet the standards</w:t>
      </w:r>
    </w:p>
    <w:p w14:paraId="56C8C7CC" w14:textId="37158E29" w:rsidR="00504810" w:rsidRDefault="00504810" w:rsidP="00565177">
      <w:pPr>
        <w:rPr>
          <w:rFonts w:ascii="Arial" w:hAnsi="Arial" w:cs="Arial"/>
          <w:color w:val="000000"/>
          <w:sz w:val="22"/>
          <w:szCs w:val="22"/>
        </w:rPr>
      </w:pPr>
    </w:p>
    <w:p w14:paraId="3AD3D32A" w14:textId="4A3C45A2" w:rsidR="00AF3A5F" w:rsidRPr="002C7250" w:rsidRDefault="00565177" w:rsidP="00565177">
      <w:r w:rsidRPr="00565177">
        <w:rPr>
          <w:rFonts w:ascii="Arial" w:hAnsi="Arial" w:cs="Arial"/>
          <w:color w:val="000000"/>
          <w:sz w:val="22"/>
          <w:szCs w:val="22"/>
        </w:rPr>
        <w:lastRenderedPageBreak/>
        <w:t>Note: An aggregate score is used because the cohort size is less than 10.</w:t>
      </w:r>
    </w:p>
    <w:p w14:paraId="6468DB42" w14:textId="6FB3CF0E" w:rsidR="00565177" w:rsidRDefault="00F436A8" w:rsidP="00565177">
      <w:pPr>
        <w:rPr>
          <w:rFonts w:ascii="Arial" w:hAnsi="Arial" w:cs="Arial"/>
          <w:color w:val="000000"/>
          <w:sz w:val="22"/>
          <w:szCs w:val="22"/>
        </w:rPr>
      </w:pPr>
      <w:r>
        <w:rPr>
          <w:rFonts w:ascii="Arial" w:hAnsi="Arial" w:cs="Arial"/>
          <w:color w:val="000000"/>
          <w:sz w:val="22"/>
          <w:szCs w:val="22"/>
        </w:rPr>
        <w:t>L</w:t>
      </w:r>
      <w:r w:rsidR="00565177" w:rsidRPr="00565177">
        <w:rPr>
          <w:rFonts w:ascii="Arial" w:hAnsi="Arial" w:cs="Arial"/>
          <w:color w:val="000000"/>
          <w:sz w:val="22"/>
          <w:szCs w:val="22"/>
        </w:rPr>
        <w:t>esson Observation Rubric (Spring 2020 – Fall 2020)</w:t>
      </w:r>
    </w:p>
    <w:p w14:paraId="601B3F53" w14:textId="77777777" w:rsidR="002C7250" w:rsidRDefault="002C7250" w:rsidP="00565177">
      <w:pPr>
        <w:rPr>
          <w:rFonts w:ascii="Arial" w:hAnsi="Arial" w:cs="Arial"/>
          <w:color w:val="000000"/>
          <w:sz w:val="22"/>
          <w:szCs w:val="22"/>
        </w:rPr>
      </w:pPr>
    </w:p>
    <w:p w14:paraId="38FC2B21" w14:textId="0155F67C" w:rsidR="00AF3A5F" w:rsidRPr="00FA7F95" w:rsidRDefault="00F436A8" w:rsidP="00565177">
      <w:pPr>
        <w:rPr>
          <w:b/>
        </w:rPr>
      </w:pPr>
      <w:r w:rsidRPr="00FA7F95">
        <w:rPr>
          <w:b/>
        </w:rPr>
        <w:t>Table J- Lesson Plan Observation</w:t>
      </w:r>
    </w:p>
    <w:tbl>
      <w:tblPr>
        <w:tblW w:w="0" w:type="auto"/>
        <w:tblCellMar>
          <w:top w:w="15" w:type="dxa"/>
          <w:left w:w="15" w:type="dxa"/>
          <w:bottom w:w="15" w:type="dxa"/>
          <w:right w:w="15" w:type="dxa"/>
        </w:tblCellMar>
        <w:tblLook w:val="04A0" w:firstRow="1" w:lastRow="0" w:firstColumn="1" w:lastColumn="0" w:noHBand="0" w:noVBand="1"/>
      </w:tblPr>
      <w:tblGrid>
        <w:gridCol w:w="7910"/>
        <w:gridCol w:w="629"/>
      </w:tblGrid>
      <w:tr w:rsidR="00565177" w:rsidRPr="00565177" w14:paraId="332605C9" w14:textId="77777777" w:rsidTr="00972A1E">
        <w:trPr>
          <w:trHeight w:val="315"/>
        </w:trPr>
        <w:tc>
          <w:tcPr>
            <w:tcW w:w="791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25B06F36" w14:textId="77777777" w:rsidR="00565177" w:rsidRPr="00FA7F95" w:rsidRDefault="00565177" w:rsidP="00565177">
            <w:r w:rsidRPr="00FA7F95">
              <w:rPr>
                <w:rFonts w:ascii="Arial" w:hAnsi="Arial" w:cs="Arial"/>
                <w:bCs/>
                <w:color w:val="000000"/>
                <w:sz w:val="22"/>
                <w:szCs w:val="22"/>
              </w:rPr>
              <w:t>Component 1a: Demonstrating Knowledge of Content and Pedagogy</w:t>
            </w:r>
          </w:p>
        </w:tc>
        <w:tc>
          <w:tcPr>
            <w:tcW w:w="220" w:type="dxa"/>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7CA7243C" w14:textId="77777777" w:rsidR="00565177" w:rsidRPr="00565177" w:rsidRDefault="00565177" w:rsidP="00565177">
            <w:r w:rsidRPr="00565177">
              <w:rPr>
                <w:rFonts w:ascii="Arial" w:hAnsi="Arial" w:cs="Arial"/>
                <w:b/>
                <w:bCs/>
                <w:color w:val="000000"/>
                <w:sz w:val="22"/>
                <w:szCs w:val="22"/>
              </w:rPr>
              <w:t>3.0</w:t>
            </w:r>
          </w:p>
        </w:tc>
      </w:tr>
      <w:tr w:rsidR="00565177" w:rsidRPr="00565177" w14:paraId="5064848C" w14:textId="77777777" w:rsidTr="00972A1E">
        <w:trPr>
          <w:trHeight w:val="420"/>
        </w:trPr>
        <w:tc>
          <w:tcPr>
            <w:tcW w:w="791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54B8D0C0" w14:textId="77777777" w:rsidR="00565177" w:rsidRPr="00FA7F95" w:rsidRDefault="00565177" w:rsidP="00565177">
            <w:r w:rsidRPr="00FA7F95">
              <w:rPr>
                <w:rFonts w:ascii="Arial" w:hAnsi="Arial" w:cs="Arial"/>
                <w:bCs/>
                <w:color w:val="000000"/>
                <w:sz w:val="22"/>
                <w:szCs w:val="22"/>
              </w:rPr>
              <w:t>Component 1b: Demonstrating Knowledge of Students</w:t>
            </w:r>
          </w:p>
        </w:tc>
        <w:tc>
          <w:tcPr>
            <w:tcW w:w="220" w:type="dxa"/>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512D42B2" w14:textId="77777777" w:rsidR="00565177" w:rsidRPr="00565177" w:rsidRDefault="00565177" w:rsidP="00565177">
            <w:r w:rsidRPr="00565177">
              <w:rPr>
                <w:rFonts w:ascii="Arial" w:hAnsi="Arial" w:cs="Arial"/>
                <w:color w:val="000000"/>
                <w:sz w:val="22"/>
                <w:szCs w:val="22"/>
              </w:rPr>
              <w:t>3.5</w:t>
            </w:r>
          </w:p>
        </w:tc>
      </w:tr>
      <w:tr w:rsidR="00565177" w:rsidRPr="00565177" w14:paraId="14F47112"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B3DDF8D" w14:textId="77777777" w:rsidR="00565177" w:rsidRPr="00FA7F95" w:rsidRDefault="00565177" w:rsidP="00565177">
            <w:r w:rsidRPr="00FA7F95">
              <w:rPr>
                <w:rFonts w:ascii="Arial" w:hAnsi="Arial" w:cs="Arial"/>
                <w:bCs/>
                <w:color w:val="000000"/>
                <w:sz w:val="22"/>
                <w:szCs w:val="22"/>
              </w:rPr>
              <w:t>Component 1c: Selecting Instructional Goals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FB60541" w14:textId="77777777" w:rsidR="00565177" w:rsidRPr="00565177" w:rsidRDefault="00565177" w:rsidP="00565177">
            <w:r w:rsidRPr="00565177">
              <w:rPr>
                <w:rFonts w:ascii="Arial" w:hAnsi="Arial" w:cs="Arial"/>
                <w:color w:val="000000"/>
                <w:sz w:val="22"/>
                <w:szCs w:val="22"/>
              </w:rPr>
              <w:t>3.5</w:t>
            </w:r>
          </w:p>
        </w:tc>
      </w:tr>
      <w:tr w:rsidR="00565177" w:rsidRPr="00565177" w14:paraId="3371ED30"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0A28CF2" w14:textId="77777777" w:rsidR="00565177" w:rsidRPr="00FA7F95" w:rsidRDefault="00565177" w:rsidP="00565177">
            <w:r w:rsidRPr="00FA7F95">
              <w:rPr>
                <w:rFonts w:ascii="Arial" w:hAnsi="Arial" w:cs="Arial"/>
                <w:bCs/>
                <w:color w:val="000000"/>
                <w:sz w:val="22"/>
                <w:szCs w:val="22"/>
              </w:rPr>
              <w:t>Component 1d: Demonstrating Knowledge of Resources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705C560" w14:textId="77777777" w:rsidR="00565177" w:rsidRPr="00565177" w:rsidRDefault="00565177" w:rsidP="00565177">
            <w:r w:rsidRPr="00565177">
              <w:rPr>
                <w:rFonts w:ascii="Arial" w:hAnsi="Arial" w:cs="Arial"/>
                <w:color w:val="000000"/>
                <w:sz w:val="22"/>
                <w:szCs w:val="22"/>
              </w:rPr>
              <w:t>3.5</w:t>
            </w:r>
          </w:p>
        </w:tc>
      </w:tr>
      <w:tr w:rsidR="00565177" w:rsidRPr="00565177" w14:paraId="0FC7EA64"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4A50C73" w14:textId="77777777" w:rsidR="00565177" w:rsidRPr="00FA7F95" w:rsidRDefault="00565177" w:rsidP="00565177">
            <w:r w:rsidRPr="00FA7F95">
              <w:rPr>
                <w:rFonts w:ascii="Arial" w:hAnsi="Arial" w:cs="Arial"/>
                <w:bCs/>
                <w:color w:val="000000"/>
                <w:sz w:val="22"/>
                <w:szCs w:val="22"/>
              </w:rPr>
              <w:t>Component 1e: Designing Coherent Instruction</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ADB7297" w14:textId="11E6EBEF" w:rsidR="00565177" w:rsidRPr="00565177" w:rsidRDefault="00FA7F95" w:rsidP="00565177">
            <w:r w:rsidRPr="00FA7F95">
              <w:rPr>
                <w:highlight w:val="yellow"/>
              </w:rPr>
              <w:t>2.75</w:t>
            </w:r>
          </w:p>
        </w:tc>
      </w:tr>
      <w:tr w:rsidR="00565177" w:rsidRPr="00565177" w14:paraId="211D927D"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377C883" w14:textId="77777777" w:rsidR="00565177" w:rsidRPr="00FA7F95" w:rsidRDefault="00565177" w:rsidP="00565177">
            <w:r w:rsidRPr="00FA7F95">
              <w:rPr>
                <w:rFonts w:ascii="Arial" w:hAnsi="Arial" w:cs="Arial"/>
                <w:bCs/>
                <w:color w:val="000000"/>
                <w:sz w:val="22"/>
                <w:szCs w:val="22"/>
              </w:rPr>
              <w:t>Component 1f: Designing Student Assessments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553F653" w14:textId="77777777" w:rsidR="00565177" w:rsidRPr="00565177" w:rsidRDefault="00565177" w:rsidP="00565177">
            <w:r w:rsidRPr="00565177">
              <w:rPr>
                <w:rFonts w:ascii="Arial" w:hAnsi="Arial" w:cs="Arial"/>
                <w:color w:val="000000"/>
                <w:sz w:val="22"/>
                <w:szCs w:val="22"/>
              </w:rPr>
              <w:t>3.0</w:t>
            </w:r>
          </w:p>
        </w:tc>
      </w:tr>
      <w:tr w:rsidR="00565177" w:rsidRPr="00565177" w14:paraId="52CC095E"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6899211" w14:textId="77777777" w:rsidR="00565177" w:rsidRPr="00FA7F95" w:rsidRDefault="00565177" w:rsidP="00565177">
            <w:r w:rsidRPr="00FA7F95">
              <w:rPr>
                <w:rFonts w:ascii="Arial" w:hAnsi="Arial" w:cs="Arial"/>
                <w:bCs/>
                <w:color w:val="000000"/>
                <w:sz w:val="22"/>
                <w:szCs w:val="22"/>
              </w:rPr>
              <w:t>Component 2a: Creating an Environment of Respect and Rapport</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6B542AE" w14:textId="77777777" w:rsidR="00565177" w:rsidRPr="00565177" w:rsidRDefault="00565177" w:rsidP="00565177">
            <w:r w:rsidRPr="00565177">
              <w:rPr>
                <w:rFonts w:ascii="Arial" w:hAnsi="Arial" w:cs="Arial"/>
                <w:color w:val="000000"/>
                <w:sz w:val="22"/>
                <w:szCs w:val="22"/>
              </w:rPr>
              <w:t>3.0</w:t>
            </w:r>
          </w:p>
        </w:tc>
      </w:tr>
      <w:tr w:rsidR="00565177" w:rsidRPr="00565177" w14:paraId="32E963CC"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8903429" w14:textId="77777777" w:rsidR="00565177" w:rsidRPr="00FA7F95" w:rsidRDefault="00565177" w:rsidP="00565177">
            <w:r w:rsidRPr="00FA7F95">
              <w:rPr>
                <w:rFonts w:ascii="Arial" w:hAnsi="Arial" w:cs="Arial"/>
                <w:bCs/>
                <w:color w:val="000000"/>
                <w:sz w:val="22"/>
                <w:szCs w:val="22"/>
              </w:rPr>
              <w:t>Component 2b: Establishing a Culture for Learning</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F2E0101" w14:textId="77777777" w:rsidR="00565177" w:rsidRPr="00565177" w:rsidRDefault="00565177" w:rsidP="00565177">
            <w:r w:rsidRPr="00565177">
              <w:rPr>
                <w:rFonts w:ascii="Arial" w:hAnsi="Arial" w:cs="Arial"/>
                <w:color w:val="000000"/>
                <w:sz w:val="22"/>
                <w:szCs w:val="22"/>
              </w:rPr>
              <w:t>3.0</w:t>
            </w:r>
          </w:p>
        </w:tc>
      </w:tr>
      <w:tr w:rsidR="00565177" w:rsidRPr="00565177" w14:paraId="09A43F76"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EA65A2F" w14:textId="77777777" w:rsidR="00565177" w:rsidRPr="00FA7F95" w:rsidRDefault="00565177" w:rsidP="00565177">
            <w:r w:rsidRPr="00FA7F95">
              <w:rPr>
                <w:rFonts w:ascii="Arial" w:hAnsi="Arial" w:cs="Arial"/>
                <w:bCs/>
                <w:color w:val="000000"/>
                <w:sz w:val="22"/>
                <w:szCs w:val="22"/>
              </w:rPr>
              <w:t>Component 2c: Managing Classroom Procedures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EDE8515" w14:textId="77777777" w:rsidR="00565177" w:rsidRPr="00565177" w:rsidRDefault="00565177" w:rsidP="00565177">
            <w:r w:rsidRPr="00FA7F95">
              <w:rPr>
                <w:rFonts w:ascii="Arial" w:hAnsi="Arial" w:cs="Arial"/>
                <w:color w:val="000000"/>
                <w:sz w:val="22"/>
                <w:szCs w:val="22"/>
                <w:highlight w:val="yellow"/>
              </w:rPr>
              <w:t>2.75</w:t>
            </w:r>
          </w:p>
        </w:tc>
      </w:tr>
      <w:tr w:rsidR="00565177" w:rsidRPr="00565177" w14:paraId="6B7D7010"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D235A9F" w14:textId="77777777" w:rsidR="00565177" w:rsidRPr="00FA7F95" w:rsidRDefault="00565177" w:rsidP="00565177">
            <w:r w:rsidRPr="00FA7F95">
              <w:rPr>
                <w:rFonts w:ascii="Arial" w:hAnsi="Arial" w:cs="Arial"/>
                <w:bCs/>
                <w:color w:val="000000"/>
                <w:sz w:val="22"/>
                <w:szCs w:val="22"/>
              </w:rPr>
              <w:t>Component 2d: Managing Student Behaviors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0586DE9" w14:textId="77777777" w:rsidR="00565177" w:rsidRPr="00565177" w:rsidRDefault="00565177" w:rsidP="00565177">
            <w:r w:rsidRPr="00565177">
              <w:rPr>
                <w:rFonts w:ascii="Arial" w:hAnsi="Arial" w:cs="Arial"/>
                <w:color w:val="000000"/>
                <w:sz w:val="22"/>
                <w:szCs w:val="22"/>
              </w:rPr>
              <w:t>3.0</w:t>
            </w:r>
          </w:p>
        </w:tc>
      </w:tr>
      <w:tr w:rsidR="00565177" w:rsidRPr="00565177" w14:paraId="6FD0610C"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6410FA5" w14:textId="77777777" w:rsidR="00565177" w:rsidRPr="00FA7F95" w:rsidRDefault="00565177" w:rsidP="00565177">
            <w:r w:rsidRPr="00FA7F95">
              <w:rPr>
                <w:rFonts w:ascii="Arial" w:hAnsi="Arial" w:cs="Arial"/>
                <w:bCs/>
                <w:color w:val="000000"/>
                <w:sz w:val="22"/>
                <w:szCs w:val="22"/>
              </w:rPr>
              <w:t>Component 2e: Organizing Physical Space</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9021444" w14:textId="77777777" w:rsidR="00565177" w:rsidRPr="00565177" w:rsidRDefault="00565177" w:rsidP="00565177">
            <w:r w:rsidRPr="00565177">
              <w:rPr>
                <w:rFonts w:ascii="Arial" w:hAnsi="Arial" w:cs="Arial"/>
                <w:color w:val="000000"/>
                <w:sz w:val="22"/>
                <w:szCs w:val="22"/>
              </w:rPr>
              <w:t>3.0</w:t>
            </w:r>
          </w:p>
        </w:tc>
      </w:tr>
      <w:tr w:rsidR="00565177" w:rsidRPr="00565177" w14:paraId="31D09E45"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827FC3A" w14:textId="77777777" w:rsidR="00565177" w:rsidRPr="00FA7F95" w:rsidRDefault="00565177" w:rsidP="00565177">
            <w:r w:rsidRPr="00FA7F95">
              <w:rPr>
                <w:rFonts w:ascii="Arial" w:hAnsi="Arial" w:cs="Arial"/>
                <w:bCs/>
                <w:color w:val="000000"/>
                <w:sz w:val="22"/>
                <w:szCs w:val="22"/>
              </w:rPr>
              <w:t>Component 3a: Communicating with Students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1040215" w14:textId="77777777" w:rsidR="00565177" w:rsidRPr="00565177" w:rsidRDefault="00565177" w:rsidP="00565177">
            <w:r w:rsidRPr="00565177">
              <w:rPr>
                <w:rFonts w:ascii="Arial" w:hAnsi="Arial" w:cs="Arial"/>
                <w:color w:val="000000"/>
                <w:sz w:val="22"/>
                <w:szCs w:val="22"/>
              </w:rPr>
              <w:t>3.5</w:t>
            </w:r>
          </w:p>
        </w:tc>
      </w:tr>
      <w:tr w:rsidR="00565177" w:rsidRPr="00565177" w14:paraId="30D8E157"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B549136" w14:textId="77777777" w:rsidR="00565177" w:rsidRPr="00FA7F95" w:rsidRDefault="00565177" w:rsidP="00565177">
            <w:r w:rsidRPr="00FA7F95">
              <w:rPr>
                <w:rFonts w:ascii="Arial" w:hAnsi="Arial" w:cs="Arial"/>
                <w:bCs/>
                <w:color w:val="000000"/>
                <w:sz w:val="22"/>
                <w:szCs w:val="22"/>
              </w:rPr>
              <w:t>Component 3b: Using Questioning and Discussion Techniques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6539DC8" w14:textId="77777777" w:rsidR="00565177" w:rsidRPr="00565177" w:rsidRDefault="00565177" w:rsidP="00565177">
            <w:r w:rsidRPr="00565177">
              <w:rPr>
                <w:rFonts w:ascii="Arial" w:hAnsi="Arial" w:cs="Arial"/>
                <w:color w:val="000000"/>
                <w:sz w:val="22"/>
                <w:szCs w:val="22"/>
              </w:rPr>
              <w:t>3.0</w:t>
            </w:r>
          </w:p>
        </w:tc>
      </w:tr>
      <w:tr w:rsidR="00565177" w:rsidRPr="00565177" w14:paraId="14D22CE6"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B499EBA" w14:textId="77777777" w:rsidR="00565177" w:rsidRPr="00FA7F95" w:rsidRDefault="00565177" w:rsidP="00565177">
            <w:r w:rsidRPr="00FA7F95">
              <w:rPr>
                <w:rFonts w:ascii="Arial" w:hAnsi="Arial" w:cs="Arial"/>
                <w:bCs/>
                <w:color w:val="000000"/>
                <w:sz w:val="22"/>
                <w:szCs w:val="22"/>
              </w:rPr>
              <w:t>Component 3c: Engaging Students in Learning</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25AEA10" w14:textId="77777777" w:rsidR="00565177" w:rsidRPr="00565177" w:rsidRDefault="00565177" w:rsidP="00565177">
            <w:r w:rsidRPr="00565177">
              <w:rPr>
                <w:rFonts w:ascii="Arial" w:hAnsi="Arial" w:cs="Arial"/>
                <w:color w:val="000000"/>
                <w:sz w:val="22"/>
                <w:szCs w:val="22"/>
              </w:rPr>
              <w:t>3.0</w:t>
            </w:r>
          </w:p>
        </w:tc>
      </w:tr>
      <w:tr w:rsidR="00565177" w:rsidRPr="00565177" w14:paraId="60A533B2"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E113929" w14:textId="77777777" w:rsidR="00565177" w:rsidRPr="00FA7F95" w:rsidRDefault="00565177" w:rsidP="00565177">
            <w:r w:rsidRPr="00FA7F95">
              <w:rPr>
                <w:rFonts w:ascii="Arial" w:hAnsi="Arial" w:cs="Arial"/>
                <w:bCs/>
                <w:color w:val="000000"/>
                <w:sz w:val="22"/>
                <w:szCs w:val="22"/>
              </w:rPr>
              <w:t>Component 3d: Using Assessment in Instruction</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5CAD048" w14:textId="77777777" w:rsidR="00565177" w:rsidRPr="00565177" w:rsidRDefault="00565177" w:rsidP="00565177">
            <w:r w:rsidRPr="00565177">
              <w:rPr>
                <w:rFonts w:ascii="Arial" w:hAnsi="Arial" w:cs="Arial"/>
                <w:color w:val="000000"/>
                <w:sz w:val="22"/>
                <w:szCs w:val="22"/>
              </w:rPr>
              <w:t>3.5</w:t>
            </w:r>
          </w:p>
        </w:tc>
      </w:tr>
      <w:tr w:rsidR="00565177" w:rsidRPr="00565177" w14:paraId="0C0236C6"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CBD0FD4" w14:textId="77777777" w:rsidR="00565177" w:rsidRPr="00FA7F95" w:rsidRDefault="00565177" w:rsidP="00565177">
            <w:r w:rsidRPr="00FA7F95">
              <w:rPr>
                <w:rFonts w:ascii="Arial" w:hAnsi="Arial" w:cs="Arial"/>
                <w:bCs/>
                <w:color w:val="000000"/>
                <w:sz w:val="22"/>
                <w:szCs w:val="22"/>
              </w:rPr>
              <w:t>Component 3e: Demonstrating Flexibility and Responsiveness</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3C14FB87" w14:textId="77777777" w:rsidR="00565177" w:rsidRPr="00565177" w:rsidRDefault="00565177" w:rsidP="00565177">
            <w:r w:rsidRPr="00565177">
              <w:rPr>
                <w:rFonts w:ascii="Arial" w:hAnsi="Arial" w:cs="Arial"/>
                <w:color w:val="000000"/>
                <w:sz w:val="22"/>
                <w:szCs w:val="22"/>
              </w:rPr>
              <w:t>3.0</w:t>
            </w:r>
          </w:p>
        </w:tc>
      </w:tr>
      <w:tr w:rsidR="00565177" w:rsidRPr="00565177" w14:paraId="215C4B88" w14:textId="77777777" w:rsidTr="00972A1E">
        <w:trPr>
          <w:trHeight w:val="315"/>
        </w:trPr>
        <w:tc>
          <w:tcPr>
            <w:tcW w:w="791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4BFBFD68" w14:textId="77777777" w:rsidR="00565177" w:rsidRPr="00FA7F95" w:rsidRDefault="00565177" w:rsidP="00565177">
            <w:r w:rsidRPr="00FA7F95">
              <w:rPr>
                <w:rFonts w:ascii="Arial" w:hAnsi="Arial" w:cs="Arial"/>
                <w:bCs/>
                <w:color w:val="000000"/>
                <w:sz w:val="22"/>
                <w:szCs w:val="22"/>
              </w:rPr>
              <w:t>Component 4a: Accuracy</w:t>
            </w:r>
          </w:p>
        </w:tc>
        <w:tc>
          <w:tcPr>
            <w:tcW w:w="220" w:type="dxa"/>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1D355075" w14:textId="77777777" w:rsidR="00565177" w:rsidRPr="00565177" w:rsidRDefault="00565177" w:rsidP="00565177">
            <w:r w:rsidRPr="00565177">
              <w:rPr>
                <w:rFonts w:ascii="Arial" w:hAnsi="Arial" w:cs="Arial"/>
                <w:color w:val="000000"/>
                <w:sz w:val="22"/>
                <w:szCs w:val="22"/>
              </w:rPr>
              <w:t>3.5</w:t>
            </w:r>
          </w:p>
        </w:tc>
      </w:tr>
    </w:tbl>
    <w:p w14:paraId="2D03089B" w14:textId="56521345" w:rsidR="00565177" w:rsidRPr="00565177" w:rsidRDefault="00565177" w:rsidP="00565177">
      <w:r w:rsidRPr="00565177">
        <w:rPr>
          <w:rFonts w:ascii="Arial" w:hAnsi="Arial" w:cs="Arial"/>
          <w:b/>
          <w:bCs/>
          <w:color w:val="000000"/>
          <w:sz w:val="22"/>
          <w:szCs w:val="22"/>
        </w:rPr>
        <w:t>Summary of Findings:</w:t>
      </w:r>
    </w:p>
    <w:p w14:paraId="686DEE5C" w14:textId="77777777" w:rsidR="00565177" w:rsidRPr="00565177" w:rsidRDefault="00565177" w:rsidP="00565177">
      <w:pPr>
        <w:numPr>
          <w:ilvl w:val="0"/>
          <w:numId w:val="8"/>
        </w:numPr>
        <w:textAlignment w:val="baseline"/>
        <w:rPr>
          <w:rFonts w:ascii="Arial" w:hAnsi="Arial" w:cs="Arial"/>
          <w:color w:val="000000"/>
          <w:sz w:val="22"/>
          <w:szCs w:val="22"/>
        </w:rPr>
      </w:pPr>
      <w:r w:rsidRPr="00565177">
        <w:rPr>
          <w:rFonts w:ascii="Arial" w:hAnsi="Arial" w:cs="Arial"/>
          <w:color w:val="000000"/>
          <w:sz w:val="22"/>
          <w:szCs w:val="22"/>
        </w:rPr>
        <w:t>Most candidates were rated as level three or higher on the 4-point Likert scale for each standard.</w:t>
      </w:r>
    </w:p>
    <w:p w14:paraId="5C5E2745" w14:textId="598E479D" w:rsidR="00565177" w:rsidRPr="00565177" w:rsidRDefault="00565177" w:rsidP="00565177">
      <w:pPr>
        <w:numPr>
          <w:ilvl w:val="0"/>
          <w:numId w:val="8"/>
        </w:numPr>
        <w:textAlignment w:val="baseline"/>
        <w:rPr>
          <w:rFonts w:ascii="Arial" w:hAnsi="Arial" w:cs="Arial"/>
          <w:color w:val="000000"/>
          <w:sz w:val="22"/>
          <w:szCs w:val="22"/>
        </w:rPr>
      </w:pPr>
      <w:r w:rsidRPr="00565177">
        <w:rPr>
          <w:rFonts w:ascii="Arial" w:hAnsi="Arial" w:cs="Arial"/>
          <w:color w:val="000000"/>
          <w:sz w:val="22"/>
          <w:szCs w:val="22"/>
        </w:rPr>
        <w:t xml:space="preserve">Areas that require additional support </w:t>
      </w:r>
      <w:r w:rsidR="00504810" w:rsidRPr="00565177">
        <w:rPr>
          <w:rFonts w:ascii="Arial" w:hAnsi="Arial" w:cs="Arial"/>
          <w:color w:val="000000"/>
          <w:sz w:val="22"/>
          <w:szCs w:val="22"/>
        </w:rPr>
        <w:t>are:</w:t>
      </w:r>
    </w:p>
    <w:tbl>
      <w:tblPr>
        <w:tblW w:w="0" w:type="auto"/>
        <w:tblCellMar>
          <w:top w:w="15" w:type="dxa"/>
          <w:left w:w="15" w:type="dxa"/>
          <w:bottom w:w="15" w:type="dxa"/>
          <w:right w:w="15" w:type="dxa"/>
        </w:tblCellMar>
        <w:tblLook w:val="04A0" w:firstRow="1" w:lastRow="0" w:firstColumn="1" w:lastColumn="0" w:noHBand="0" w:noVBand="1"/>
      </w:tblPr>
      <w:tblGrid>
        <w:gridCol w:w="5359"/>
        <w:gridCol w:w="629"/>
      </w:tblGrid>
      <w:tr w:rsidR="00565177" w:rsidRPr="00565177" w14:paraId="06B7A7D4" w14:textId="77777777" w:rsidTr="00565177">
        <w:trPr>
          <w:trHeight w:val="315"/>
        </w:trPr>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231578D4" w14:textId="77777777" w:rsidR="00565177" w:rsidRPr="00565177" w:rsidRDefault="00565177" w:rsidP="00565177">
            <w:r w:rsidRPr="00565177">
              <w:rPr>
                <w:rFonts w:ascii="Arial" w:hAnsi="Arial" w:cs="Arial"/>
                <w:b/>
                <w:bCs/>
                <w:color w:val="000000"/>
                <w:sz w:val="22"/>
                <w:szCs w:val="22"/>
              </w:rPr>
              <w:t>Component 1e: Designing Coherent Instruction</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09C93309" w14:textId="77777777" w:rsidR="00565177" w:rsidRPr="00565177" w:rsidRDefault="00565177" w:rsidP="00565177">
            <w:r w:rsidRPr="00565177">
              <w:rPr>
                <w:rFonts w:ascii="Arial" w:hAnsi="Arial" w:cs="Arial"/>
                <w:b/>
                <w:bCs/>
                <w:color w:val="000000"/>
                <w:sz w:val="22"/>
                <w:szCs w:val="22"/>
              </w:rPr>
              <w:t>2.75</w:t>
            </w:r>
          </w:p>
        </w:tc>
      </w:tr>
      <w:tr w:rsidR="00565177" w:rsidRPr="00565177" w14:paraId="11814CAD" w14:textId="77777777" w:rsidTr="00565177">
        <w:trPr>
          <w:trHeight w:val="330"/>
        </w:trPr>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4EAE3566" w14:textId="77777777" w:rsidR="00565177" w:rsidRPr="00565177" w:rsidRDefault="00565177" w:rsidP="00565177">
            <w:r w:rsidRPr="00565177">
              <w:rPr>
                <w:rFonts w:ascii="Arial" w:hAnsi="Arial" w:cs="Arial"/>
                <w:b/>
                <w:bCs/>
                <w:color w:val="000000"/>
                <w:sz w:val="22"/>
                <w:szCs w:val="22"/>
              </w:rPr>
              <w:t>Component 2c: Managing Classroom Procedures</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0C436B8A" w14:textId="77777777" w:rsidR="00565177" w:rsidRPr="00565177" w:rsidRDefault="00565177" w:rsidP="00565177">
            <w:r w:rsidRPr="00565177">
              <w:rPr>
                <w:rFonts w:ascii="Arial" w:hAnsi="Arial" w:cs="Arial"/>
                <w:color w:val="000000"/>
                <w:sz w:val="22"/>
                <w:szCs w:val="22"/>
              </w:rPr>
              <w:t>2.75</w:t>
            </w:r>
          </w:p>
        </w:tc>
      </w:tr>
    </w:tbl>
    <w:p w14:paraId="28673D86" w14:textId="77777777" w:rsidR="00565177" w:rsidRPr="00565177" w:rsidRDefault="00565177" w:rsidP="00565177">
      <w:r w:rsidRPr="00565177">
        <w:rPr>
          <w:rFonts w:ascii="Arial" w:hAnsi="Arial" w:cs="Arial"/>
          <w:color w:val="000000"/>
          <w:sz w:val="22"/>
          <w:szCs w:val="22"/>
          <w:shd w:val="clear" w:color="auto" w:fill="FFFF00"/>
        </w:rPr>
        <w:t> </w:t>
      </w:r>
    </w:p>
    <w:p w14:paraId="1BB00BC2" w14:textId="77777777" w:rsidR="00565177" w:rsidRPr="00565177" w:rsidRDefault="00565177" w:rsidP="00565177">
      <w:r w:rsidRPr="00565177">
        <w:rPr>
          <w:rFonts w:ascii="Arial" w:hAnsi="Arial" w:cs="Arial"/>
          <w:b/>
          <w:bCs/>
          <w:color w:val="000000"/>
          <w:sz w:val="22"/>
          <w:szCs w:val="22"/>
        </w:rPr>
        <w:t>PSC Lesson and Classroom Assessment Rubric 2022-23 Cohort</w:t>
      </w:r>
    </w:p>
    <w:p w14:paraId="4BBFCF4B" w14:textId="77777777" w:rsidR="00565177" w:rsidRPr="00565177" w:rsidRDefault="00565177" w:rsidP="00565177">
      <w:r w:rsidRPr="00565177">
        <w:rPr>
          <w:rFonts w:ascii="Arial" w:hAnsi="Arial" w:cs="Arial"/>
          <w:color w:val="000000"/>
          <w:sz w:val="22"/>
          <w:szCs w:val="22"/>
        </w:rPr>
        <w:t>The 4-Point Likert Scale for this assessment consisted of the following: Ineffective (0), Progressing (1), Effective (2), and Highly Effective (2)</w:t>
      </w:r>
    </w:p>
    <w:tbl>
      <w:tblPr>
        <w:tblW w:w="0" w:type="auto"/>
        <w:tblCellMar>
          <w:top w:w="15" w:type="dxa"/>
          <w:left w:w="15" w:type="dxa"/>
          <w:bottom w:w="15" w:type="dxa"/>
          <w:right w:w="15" w:type="dxa"/>
        </w:tblCellMar>
        <w:tblLook w:val="04A0" w:firstRow="1" w:lastRow="0" w:firstColumn="1" w:lastColumn="0" w:noHBand="0" w:noVBand="1"/>
      </w:tblPr>
      <w:tblGrid>
        <w:gridCol w:w="7988"/>
        <w:gridCol w:w="1352"/>
      </w:tblGrid>
      <w:tr w:rsidR="00565177" w:rsidRPr="00565177" w14:paraId="2F09F059" w14:textId="77777777" w:rsidTr="00565177">
        <w:trPr>
          <w:trHeight w:val="315"/>
        </w:trPr>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18804478" w14:textId="77777777" w:rsidR="00565177" w:rsidRPr="00565177" w:rsidRDefault="00565177" w:rsidP="00565177">
            <w:r w:rsidRPr="00565177">
              <w:rPr>
                <w:rFonts w:ascii="Arial" w:hAnsi="Arial" w:cs="Arial"/>
                <w:b/>
                <w:bCs/>
                <w:color w:val="000000"/>
                <w:sz w:val="22"/>
                <w:szCs w:val="22"/>
              </w:rPr>
              <w:t> </w:t>
            </w:r>
          </w:p>
        </w:tc>
        <w:tc>
          <w:tcPr>
            <w:tcW w:w="0" w:type="auto"/>
            <w:tcBorders>
              <w:top w:val="single" w:sz="8" w:space="0" w:color="C5E0B3"/>
              <w:left w:val="single" w:sz="8" w:space="0" w:color="C5E0B3"/>
              <w:bottom w:val="single" w:sz="12" w:space="0" w:color="A8D08D"/>
              <w:right w:val="single" w:sz="8" w:space="0" w:color="C5E0B3"/>
            </w:tcBorders>
            <w:tcMar>
              <w:top w:w="0" w:type="dxa"/>
              <w:left w:w="100" w:type="dxa"/>
              <w:bottom w:w="0" w:type="dxa"/>
              <w:right w:w="100" w:type="dxa"/>
            </w:tcMar>
            <w:hideMark/>
          </w:tcPr>
          <w:p w14:paraId="0BCF695E" w14:textId="77777777" w:rsidR="00565177" w:rsidRPr="00565177" w:rsidRDefault="00565177" w:rsidP="00565177">
            <w:r w:rsidRPr="00565177">
              <w:rPr>
                <w:rFonts w:ascii="Arial" w:hAnsi="Arial" w:cs="Arial"/>
                <w:b/>
                <w:bCs/>
                <w:color w:val="000000"/>
                <w:sz w:val="22"/>
                <w:szCs w:val="22"/>
              </w:rPr>
              <w:t> </w:t>
            </w:r>
          </w:p>
        </w:tc>
      </w:tr>
      <w:tr w:rsidR="00565177" w:rsidRPr="00565177" w14:paraId="42E5D8CF" w14:textId="77777777" w:rsidTr="00565177">
        <w:trPr>
          <w:trHeight w:val="915"/>
        </w:trPr>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2B565ED3" w14:textId="77777777" w:rsidR="00565177" w:rsidRPr="00565177" w:rsidRDefault="00565177" w:rsidP="00565177">
            <w:r w:rsidRPr="00565177">
              <w:rPr>
                <w:rFonts w:ascii="Arial" w:hAnsi="Arial" w:cs="Arial"/>
                <w:b/>
                <w:bCs/>
                <w:color w:val="000000"/>
                <w:sz w:val="22"/>
                <w:szCs w:val="22"/>
              </w:rPr>
              <w:t>Construct One: Learner Development</w:t>
            </w:r>
          </w:p>
          <w:p w14:paraId="2B808BFC" w14:textId="77777777" w:rsidR="00565177" w:rsidRPr="00565177" w:rsidRDefault="00565177" w:rsidP="00565177">
            <w:r w:rsidRPr="00565177">
              <w:rPr>
                <w:rFonts w:ascii="Arial" w:hAnsi="Arial" w:cs="Arial"/>
                <w:color w:val="000000"/>
                <w:sz w:val="22"/>
                <w:szCs w:val="22"/>
              </w:rPr>
              <w:t>The intern plans instruction based on learning and the development levels of all students.</w:t>
            </w:r>
          </w:p>
        </w:tc>
        <w:tc>
          <w:tcPr>
            <w:tcW w:w="0" w:type="auto"/>
            <w:tcBorders>
              <w:top w:val="single" w:sz="12" w:space="0" w:color="A8D08D"/>
              <w:left w:val="single" w:sz="8" w:space="0" w:color="C5E0B3"/>
              <w:bottom w:val="single" w:sz="8" w:space="0" w:color="C5E0B3"/>
              <w:right w:val="single" w:sz="8" w:space="0" w:color="C5E0B3"/>
            </w:tcBorders>
            <w:tcMar>
              <w:top w:w="0" w:type="dxa"/>
              <w:left w:w="100" w:type="dxa"/>
              <w:bottom w:w="0" w:type="dxa"/>
              <w:right w:w="100" w:type="dxa"/>
            </w:tcMar>
            <w:hideMark/>
          </w:tcPr>
          <w:p w14:paraId="7D871963" w14:textId="77777777" w:rsidR="00565177" w:rsidRPr="00565177" w:rsidRDefault="00565177" w:rsidP="00565177">
            <w:r w:rsidRPr="00565177">
              <w:rPr>
                <w:rFonts w:ascii="Arial" w:hAnsi="Arial" w:cs="Arial"/>
                <w:color w:val="000000"/>
                <w:sz w:val="22"/>
                <w:szCs w:val="22"/>
              </w:rPr>
              <w:t>2 (Effective)</w:t>
            </w:r>
          </w:p>
        </w:tc>
      </w:tr>
      <w:tr w:rsidR="00565177" w:rsidRPr="00565177" w14:paraId="51597D8B" w14:textId="77777777" w:rsidTr="00565177">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06BB6222" w14:textId="77777777" w:rsidR="00565177" w:rsidRPr="00565177" w:rsidRDefault="00565177" w:rsidP="00565177">
            <w:r w:rsidRPr="00565177">
              <w:rPr>
                <w:rFonts w:ascii="Arial" w:hAnsi="Arial" w:cs="Arial"/>
                <w:color w:val="000000"/>
                <w:sz w:val="22"/>
                <w:szCs w:val="22"/>
              </w:rPr>
              <w:t>Construct Two: Content Knowledge</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5DB0592A" w14:textId="77777777" w:rsidR="00565177" w:rsidRPr="00565177" w:rsidRDefault="00565177" w:rsidP="00565177">
            <w:r w:rsidRPr="00565177">
              <w:rPr>
                <w:rFonts w:ascii="Arial" w:hAnsi="Arial" w:cs="Arial"/>
                <w:color w:val="000000"/>
                <w:sz w:val="22"/>
                <w:szCs w:val="22"/>
              </w:rPr>
              <w:t>2 (Effective)</w:t>
            </w:r>
          </w:p>
        </w:tc>
      </w:tr>
      <w:tr w:rsidR="00565177" w:rsidRPr="00565177" w14:paraId="3AA18F7E" w14:textId="77777777" w:rsidTr="00565177">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71321CCD" w14:textId="77777777" w:rsidR="00565177" w:rsidRPr="00565177" w:rsidRDefault="00565177" w:rsidP="00565177">
            <w:r w:rsidRPr="00565177">
              <w:rPr>
                <w:rFonts w:ascii="Arial" w:hAnsi="Arial" w:cs="Arial"/>
                <w:color w:val="000000"/>
                <w:sz w:val="22"/>
                <w:szCs w:val="22"/>
              </w:rPr>
              <w:t>Construct Three: Planning for Instruction</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A87E67A" w14:textId="77777777" w:rsidR="00565177" w:rsidRPr="00565177" w:rsidRDefault="00565177" w:rsidP="00565177">
            <w:r w:rsidRPr="00565177">
              <w:rPr>
                <w:rFonts w:ascii="Arial" w:hAnsi="Arial" w:cs="Arial"/>
                <w:color w:val="000000"/>
                <w:sz w:val="22"/>
                <w:szCs w:val="22"/>
              </w:rPr>
              <w:t>2 (Effective)</w:t>
            </w:r>
          </w:p>
        </w:tc>
      </w:tr>
      <w:tr w:rsidR="00565177" w:rsidRPr="00565177" w14:paraId="4CC81BFF" w14:textId="77777777" w:rsidTr="00565177">
        <w:trPr>
          <w:trHeight w:val="315"/>
        </w:trPr>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630A9EF3" w14:textId="77777777" w:rsidR="00565177" w:rsidRPr="00565177" w:rsidRDefault="00565177" w:rsidP="00565177">
            <w:r w:rsidRPr="00565177">
              <w:rPr>
                <w:rFonts w:ascii="Arial" w:hAnsi="Arial" w:cs="Arial"/>
                <w:color w:val="000000"/>
                <w:sz w:val="22"/>
                <w:szCs w:val="22"/>
              </w:rPr>
              <w:t>Construct Four: Reflection and Continuous Growth</w:t>
            </w:r>
          </w:p>
        </w:tc>
        <w:tc>
          <w:tcPr>
            <w:tcW w:w="0" w:type="auto"/>
            <w:tcBorders>
              <w:top w:val="single" w:sz="8" w:space="0" w:color="C5E0B3"/>
              <w:left w:val="single" w:sz="8" w:space="0" w:color="C5E0B3"/>
              <w:bottom w:val="single" w:sz="8" w:space="0" w:color="C5E0B3"/>
              <w:right w:val="single" w:sz="8" w:space="0" w:color="C5E0B3"/>
            </w:tcBorders>
            <w:tcMar>
              <w:top w:w="0" w:type="dxa"/>
              <w:left w:w="100" w:type="dxa"/>
              <w:bottom w:w="0" w:type="dxa"/>
              <w:right w:w="100" w:type="dxa"/>
            </w:tcMar>
            <w:hideMark/>
          </w:tcPr>
          <w:p w14:paraId="2980C9BD" w14:textId="77777777" w:rsidR="00565177" w:rsidRPr="00565177" w:rsidRDefault="00565177" w:rsidP="00565177">
            <w:r w:rsidRPr="00565177">
              <w:rPr>
                <w:rFonts w:ascii="Arial" w:hAnsi="Arial" w:cs="Arial"/>
                <w:color w:val="000000"/>
                <w:sz w:val="22"/>
                <w:szCs w:val="22"/>
              </w:rPr>
              <w:t>2 (Effective)</w:t>
            </w:r>
          </w:p>
        </w:tc>
      </w:tr>
    </w:tbl>
    <w:p w14:paraId="33E6D24A" w14:textId="32C847E2" w:rsidR="00565177" w:rsidRPr="00565177" w:rsidRDefault="006C773A" w:rsidP="00565177">
      <w:r>
        <w:rPr>
          <w:rFonts w:ascii="Arial" w:hAnsi="Arial" w:cs="Arial"/>
          <w:b/>
          <w:bCs/>
          <w:color w:val="000000"/>
          <w:sz w:val="22"/>
          <w:szCs w:val="22"/>
        </w:rPr>
        <w:t xml:space="preserve">Summary </w:t>
      </w:r>
      <w:r w:rsidR="00565177" w:rsidRPr="00565177">
        <w:rPr>
          <w:rFonts w:ascii="Arial" w:hAnsi="Arial" w:cs="Arial"/>
          <w:b/>
          <w:bCs/>
          <w:color w:val="000000"/>
          <w:sz w:val="22"/>
          <w:szCs w:val="22"/>
        </w:rPr>
        <w:t>of Findings:</w:t>
      </w:r>
    </w:p>
    <w:p w14:paraId="391E33C1" w14:textId="77777777" w:rsidR="00565177" w:rsidRPr="00565177" w:rsidRDefault="00565177" w:rsidP="00565177">
      <w:pPr>
        <w:numPr>
          <w:ilvl w:val="0"/>
          <w:numId w:val="9"/>
        </w:numPr>
        <w:textAlignment w:val="baseline"/>
        <w:rPr>
          <w:rFonts w:ascii="Arial" w:hAnsi="Arial" w:cs="Arial"/>
          <w:color w:val="000000"/>
          <w:sz w:val="22"/>
          <w:szCs w:val="22"/>
        </w:rPr>
      </w:pPr>
      <w:r w:rsidRPr="00565177">
        <w:rPr>
          <w:rFonts w:ascii="Arial" w:hAnsi="Arial" w:cs="Arial"/>
          <w:color w:val="000000"/>
          <w:sz w:val="22"/>
          <w:szCs w:val="22"/>
        </w:rPr>
        <w:lastRenderedPageBreak/>
        <w:t>On average, candidates were rated as Effective (2) on the 4-point Likert scale for each standard on which they were rated.</w:t>
      </w:r>
    </w:p>
    <w:p w14:paraId="56B448E8" w14:textId="77777777" w:rsidR="00565177" w:rsidRPr="00565177" w:rsidRDefault="00565177" w:rsidP="00565177">
      <w:pPr>
        <w:numPr>
          <w:ilvl w:val="0"/>
          <w:numId w:val="9"/>
        </w:numPr>
        <w:textAlignment w:val="baseline"/>
        <w:rPr>
          <w:rFonts w:ascii="Arial" w:hAnsi="Arial" w:cs="Arial"/>
          <w:color w:val="000000"/>
          <w:sz w:val="22"/>
          <w:szCs w:val="22"/>
        </w:rPr>
      </w:pPr>
      <w:r w:rsidRPr="00565177">
        <w:rPr>
          <w:rFonts w:ascii="Arial" w:hAnsi="Arial" w:cs="Arial"/>
          <w:color w:val="000000"/>
          <w:sz w:val="22"/>
          <w:szCs w:val="22"/>
        </w:rPr>
        <w:t>Areas that require additional support are:</w:t>
      </w:r>
    </w:p>
    <w:p w14:paraId="5600460C" w14:textId="28B68F00" w:rsidR="00565177" w:rsidRPr="00565177" w:rsidRDefault="00565177" w:rsidP="00565177">
      <w:r w:rsidRPr="00565177">
        <w:rPr>
          <w:rFonts w:ascii="Arial" w:hAnsi="Arial" w:cs="Arial"/>
          <w:color w:val="000000"/>
          <w:sz w:val="22"/>
          <w:szCs w:val="22"/>
        </w:rPr>
        <w:t>Feedback comments were positive and indicated that students progressively demonstrated growth.</w:t>
      </w:r>
    </w:p>
    <w:p w14:paraId="0B003C0A" w14:textId="2A77CB6D" w:rsidR="00565177" w:rsidRDefault="00565177"/>
    <w:p w14:paraId="57D544AF" w14:textId="77777777" w:rsidR="003C70F5" w:rsidRPr="003C70F5" w:rsidRDefault="003C70F5" w:rsidP="003C70F5">
      <w:pPr>
        <w:rPr>
          <w:b/>
        </w:rPr>
      </w:pPr>
      <w:r w:rsidRPr="003C70F5">
        <w:rPr>
          <w:b/>
        </w:rPr>
        <w:t>COMPLETER GRADUATION RATE</w:t>
      </w:r>
    </w:p>
    <w:p w14:paraId="2BB8E264" w14:textId="77777777" w:rsidR="003C70F5" w:rsidRDefault="003C70F5" w:rsidP="003C70F5">
      <w:r>
        <w:t>The completer graduation rate is defined as the rate at which candidates successfully complete</w:t>
      </w:r>
    </w:p>
    <w:p w14:paraId="6ED1D09F" w14:textId="112757BE" w:rsidR="003C70F5" w:rsidRDefault="003C70F5" w:rsidP="003C70F5">
      <w:r>
        <w:t xml:space="preserve">student teaching and earn a passing score on all state licensure assessments. This definition </w:t>
      </w:r>
    </w:p>
    <w:p w14:paraId="2C484C4E" w14:textId="684C483A" w:rsidR="003C70F5" w:rsidRDefault="003C70F5" w:rsidP="003C70F5">
      <w:r>
        <w:t xml:space="preserve">excludes candidates who previously earned a degree in Education Studies or candidates who </w:t>
      </w:r>
      <w:r w:rsidR="00504810">
        <w:t xml:space="preserve">enroll </w:t>
      </w:r>
      <w:r>
        <w:t>part-time and are not pursuing program completion. Based upon this definition, 100% of program completers</w:t>
      </w:r>
      <w:r w:rsidRPr="003C70F5">
        <w:t xml:space="preserve"> </w:t>
      </w:r>
      <w:r>
        <w:t xml:space="preserve">graduated. </w:t>
      </w:r>
    </w:p>
    <w:p w14:paraId="0442B9BF" w14:textId="62635DDA" w:rsidR="003C70F5" w:rsidRDefault="003C70F5" w:rsidP="003C70F5"/>
    <w:p w14:paraId="3BFF0157" w14:textId="77777777" w:rsidR="003C70F5" w:rsidRDefault="003C70F5" w:rsidP="003C70F5">
      <w:r>
        <w:t>Percent of Completers</w:t>
      </w:r>
    </w:p>
    <w:p w14:paraId="40E345BA" w14:textId="77777777" w:rsidR="003C70F5" w:rsidRDefault="003C70F5" w:rsidP="003C70F5">
      <w:r>
        <w:t>Passing State Assessment</w:t>
      </w:r>
    </w:p>
    <w:p w14:paraId="0B0A5565" w14:textId="77777777" w:rsidR="003C70F5" w:rsidRDefault="003C70F5" w:rsidP="003C70F5"/>
    <w:p w14:paraId="69F6CDEE" w14:textId="089303ED" w:rsidR="003C70F5" w:rsidRDefault="003C70F5" w:rsidP="003C70F5">
      <w:r>
        <w:t>Percent of Completers</w:t>
      </w:r>
    </w:p>
    <w:p w14:paraId="3C4709BD" w14:textId="77777777" w:rsidR="003C70F5" w:rsidRDefault="003C70F5" w:rsidP="003C70F5">
      <w:r>
        <w:t>Graduating</w:t>
      </w:r>
    </w:p>
    <w:p w14:paraId="0C4D6F2E" w14:textId="77777777" w:rsidR="003C70F5" w:rsidRDefault="003C70F5" w:rsidP="003C70F5">
      <w:r>
        <w:t>Percent of Completers</w:t>
      </w:r>
    </w:p>
    <w:p w14:paraId="11AEF12F" w14:textId="77777777" w:rsidR="003C70F5" w:rsidRDefault="003C70F5" w:rsidP="003C70F5">
      <w:r>
        <w:t>Employed in K-6 Schools</w:t>
      </w:r>
    </w:p>
    <w:p w14:paraId="7F6757C2" w14:textId="77777777" w:rsidR="003C70F5" w:rsidRDefault="003C70F5" w:rsidP="003C70F5">
      <w:r>
        <w:t>100%</w:t>
      </w:r>
    </w:p>
    <w:p w14:paraId="3A9EBCD1" w14:textId="033B69C5" w:rsidR="003C70F5" w:rsidRDefault="00F436A8" w:rsidP="003C70F5">
      <w:r>
        <w:t>Table K- Graduation- Graduation Rate</w:t>
      </w:r>
    </w:p>
    <w:tbl>
      <w:tblPr>
        <w:tblStyle w:val="GridTable1Light-Accent6"/>
        <w:tblW w:w="0" w:type="auto"/>
        <w:tblLook w:val="04A0" w:firstRow="1" w:lastRow="0" w:firstColumn="1" w:lastColumn="0" w:noHBand="0" w:noVBand="1"/>
      </w:tblPr>
      <w:tblGrid>
        <w:gridCol w:w="2481"/>
        <w:gridCol w:w="1654"/>
        <w:gridCol w:w="90"/>
        <w:gridCol w:w="2643"/>
        <w:gridCol w:w="2482"/>
      </w:tblGrid>
      <w:tr w:rsidR="003C70F5" w14:paraId="18F3372D" w14:textId="77777777" w:rsidTr="003C7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1" w:type="dxa"/>
          </w:tcPr>
          <w:p w14:paraId="32A8DDBD" w14:textId="36247C9F" w:rsidR="003C70F5" w:rsidRDefault="003C70F5" w:rsidP="003C70F5">
            <w:r>
              <w:t>Graduation Year</w:t>
            </w:r>
          </w:p>
        </w:tc>
        <w:tc>
          <w:tcPr>
            <w:tcW w:w="1744" w:type="dxa"/>
            <w:gridSpan w:val="2"/>
          </w:tcPr>
          <w:p w14:paraId="134F5F06" w14:textId="3DBD9E15" w:rsidR="003C70F5" w:rsidRDefault="003C70F5" w:rsidP="003C70F5">
            <w:pPr>
              <w:cnfStyle w:val="100000000000" w:firstRow="1" w:lastRow="0" w:firstColumn="0" w:lastColumn="0" w:oddVBand="0" w:evenVBand="0" w:oddHBand="0" w:evenHBand="0" w:firstRowFirstColumn="0" w:firstRowLastColumn="0" w:lastRowFirstColumn="0" w:lastRowLastColumn="0"/>
            </w:pPr>
            <w:r>
              <w:t>Total Number</w:t>
            </w:r>
          </w:p>
        </w:tc>
        <w:tc>
          <w:tcPr>
            <w:tcW w:w="2643" w:type="dxa"/>
          </w:tcPr>
          <w:p w14:paraId="7C054E0C" w14:textId="21767E09" w:rsidR="003C70F5" w:rsidRDefault="003C70F5" w:rsidP="003C70F5">
            <w:pPr>
              <w:cnfStyle w:val="100000000000" w:firstRow="1" w:lastRow="0" w:firstColumn="0" w:lastColumn="0" w:oddVBand="0" w:evenVBand="0" w:oddHBand="0" w:evenHBand="0" w:firstRowFirstColumn="0" w:firstRowLastColumn="0" w:lastRowFirstColumn="0" w:lastRowLastColumn="0"/>
            </w:pPr>
            <w:r>
              <w:t>Percent Meeting Arkansas Licensure Requirements</w:t>
            </w:r>
          </w:p>
        </w:tc>
        <w:tc>
          <w:tcPr>
            <w:tcW w:w="2482" w:type="dxa"/>
          </w:tcPr>
          <w:p w14:paraId="749B8E95" w14:textId="77777777" w:rsidR="003C70F5" w:rsidRDefault="003C70F5" w:rsidP="003C70F5">
            <w:pPr>
              <w:cnfStyle w:val="100000000000" w:firstRow="1" w:lastRow="0" w:firstColumn="0" w:lastColumn="0" w:oddVBand="0" w:evenVBand="0" w:oddHBand="0" w:evenHBand="0" w:firstRowFirstColumn="0" w:firstRowLastColumn="0" w:lastRowFirstColumn="0" w:lastRowLastColumn="0"/>
              <w:rPr>
                <w:b w:val="0"/>
                <w:bCs w:val="0"/>
              </w:rPr>
            </w:pPr>
            <w:r>
              <w:t>Percent Graduating</w:t>
            </w:r>
          </w:p>
          <w:p w14:paraId="66FD27F8" w14:textId="0E5F4356" w:rsidR="00504810" w:rsidRDefault="00504810" w:rsidP="003C70F5">
            <w:pPr>
              <w:cnfStyle w:val="100000000000" w:firstRow="1" w:lastRow="0" w:firstColumn="0" w:lastColumn="0" w:oddVBand="0" w:evenVBand="0" w:oddHBand="0" w:evenHBand="0" w:firstRowFirstColumn="0" w:firstRowLastColumn="0" w:lastRowFirstColumn="0" w:lastRowLastColumn="0"/>
            </w:pPr>
            <w:r>
              <w:t xml:space="preserve"> And employed</w:t>
            </w:r>
          </w:p>
        </w:tc>
      </w:tr>
      <w:tr w:rsidR="003C70F5" w14:paraId="6D3C5368" w14:textId="77777777" w:rsidTr="003C70F5">
        <w:tc>
          <w:tcPr>
            <w:cnfStyle w:val="001000000000" w:firstRow="0" w:lastRow="0" w:firstColumn="1" w:lastColumn="0" w:oddVBand="0" w:evenVBand="0" w:oddHBand="0" w:evenHBand="0" w:firstRowFirstColumn="0" w:firstRowLastColumn="0" w:lastRowFirstColumn="0" w:lastRowLastColumn="0"/>
            <w:tcW w:w="2481" w:type="dxa"/>
          </w:tcPr>
          <w:p w14:paraId="45988A45" w14:textId="020E914D" w:rsidR="003C70F5" w:rsidRDefault="003C70F5" w:rsidP="003C70F5">
            <w:r>
              <w:t>2023</w:t>
            </w:r>
          </w:p>
        </w:tc>
        <w:tc>
          <w:tcPr>
            <w:tcW w:w="1654" w:type="dxa"/>
          </w:tcPr>
          <w:p w14:paraId="07FD5981" w14:textId="2E6656C9" w:rsidR="003C70F5" w:rsidRDefault="003C70F5" w:rsidP="003C70F5">
            <w:pPr>
              <w:cnfStyle w:val="000000000000" w:firstRow="0" w:lastRow="0" w:firstColumn="0" w:lastColumn="0" w:oddVBand="0" w:evenVBand="0" w:oddHBand="0" w:evenHBand="0" w:firstRowFirstColumn="0" w:firstRowLastColumn="0" w:lastRowFirstColumn="0" w:lastRowLastColumn="0"/>
            </w:pPr>
            <w:r>
              <w:t>2</w:t>
            </w:r>
          </w:p>
        </w:tc>
        <w:tc>
          <w:tcPr>
            <w:tcW w:w="2733" w:type="dxa"/>
            <w:gridSpan w:val="2"/>
          </w:tcPr>
          <w:p w14:paraId="1B4C0583" w14:textId="67EE19CF"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c>
          <w:tcPr>
            <w:tcW w:w="2482" w:type="dxa"/>
          </w:tcPr>
          <w:p w14:paraId="1D5F5493" w14:textId="72900CE8"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r>
      <w:tr w:rsidR="003C70F5" w14:paraId="52B82FCD" w14:textId="77777777" w:rsidTr="003C70F5">
        <w:tc>
          <w:tcPr>
            <w:cnfStyle w:val="001000000000" w:firstRow="0" w:lastRow="0" w:firstColumn="1" w:lastColumn="0" w:oddVBand="0" w:evenVBand="0" w:oddHBand="0" w:evenHBand="0" w:firstRowFirstColumn="0" w:firstRowLastColumn="0" w:lastRowFirstColumn="0" w:lastRowLastColumn="0"/>
            <w:tcW w:w="2481" w:type="dxa"/>
          </w:tcPr>
          <w:p w14:paraId="35311B7A" w14:textId="09AB8431" w:rsidR="003C70F5" w:rsidRDefault="003C70F5" w:rsidP="003C70F5">
            <w:r>
              <w:t>2022</w:t>
            </w:r>
          </w:p>
        </w:tc>
        <w:tc>
          <w:tcPr>
            <w:tcW w:w="1654" w:type="dxa"/>
          </w:tcPr>
          <w:p w14:paraId="37F7D7FC" w14:textId="271C179E" w:rsidR="003C70F5" w:rsidRDefault="003C70F5" w:rsidP="003C70F5">
            <w:pPr>
              <w:cnfStyle w:val="000000000000" w:firstRow="0" w:lastRow="0" w:firstColumn="0" w:lastColumn="0" w:oddVBand="0" w:evenVBand="0" w:oddHBand="0" w:evenHBand="0" w:firstRowFirstColumn="0" w:firstRowLastColumn="0" w:lastRowFirstColumn="0" w:lastRowLastColumn="0"/>
            </w:pPr>
            <w:r>
              <w:t>3</w:t>
            </w:r>
          </w:p>
        </w:tc>
        <w:tc>
          <w:tcPr>
            <w:tcW w:w="2733" w:type="dxa"/>
            <w:gridSpan w:val="2"/>
          </w:tcPr>
          <w:p w14:paraId="0E179178" w14:textId="2B7BFE0C"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c>
          <w:tcPr>
            <w:tcW w:w="2482" w:type="dxa"/>
          </w:tcPr>
          <w:p w14:paraId="3A25AF05" w14:textId="4E7C355A"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r>
      <w:tr w:rsidR="003C70F5" w14:paraId="0896AEA6" w14:textId="77777777" w:rsidTr="003C70F5">
        <w:tc>
          <w:tcPr>
            <w:cnfStyle w:val="001000000000" w:firstRow="0" w:lastRow="0" w:firstColumn="1" w:lastColumn="0" w:oddVBand="0" w:evenVBand="0" w:oddHBand="0" w:evenHBand="0" w:firstRowFirstColumn="0" w:firstRowLastColumn="0" w:lastRowFirstColumn="0" w:lastRowLastColumn="0"/>
            <w:tcW w:w="2481" w:type="dxa"/>
          </w:tcPr>
          <w:p w14:paraId="3E58ABFA" w14:textId="6524D199" w:rsidR="003C70F5" w:rsidRDefault="003C70F5" w:rsidP="003C70F5">
            <w:r>
              <w:t>2021</w:t>
            </w:r>
          </w:p>
        </w:tc>
        <w:tc>
          <w:tcPr>
            <w:tcW w:w="1654" w:type="dxa"/>
          </w:tcPr>
          <w:p w14:paraId="6ACA5E93" w14:textId="7BC2BD85" w:rsidR="003C70F5" w:rsidRDefault="003C70F5" w:rsidP="003C70F5">
            <w:pPr>
              <w:cnfStyle w:val="000000000000" w:firstRow="0" w:lastRow="0" w:firstColumn="0" w:lastColumn="0" w:oddVBand="0" w:evenVBand="0" w:oddHBand="0" w:evenHBand="0" w:firstRowFirstColumn="0" w:firstRowLastColumn="0" w:lastRowFirstColumn="0" w:lastRowLastColumn="0"/>
            </w:pPr>
            <w:r>
              <w:t>4</w:t>
            </w:r>
          </w:p>
        </w:tc>
        <w:tc>
          <w:tcPr>
            <w:tcW w:w="2733" w:type="dxa"/>
            <w:gridSpan w:val="2"/>
          </w:tcPr>
          <w:p w14:paraId="292A2B4C" w14:textId="4ECDD725"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c>
          <w:tcPr>
            <w:tcW w:w="2482" w:type="dxa"/>
          </w:tcPr>
          <w:p w14:paraId="709B158D" w14:textId="39345EEB"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r>
      <w:tr w:rsidR="003C70F5" w14:paraId="62DD8176" w14:textId="77777777" w:rsidTr="003C70F5">
        <w:tc>
          <w:tcPr>
            <w:cnfStyle w:val="001000000000" w:firstRow="0" w:lastRow="0" w:firstColumn="1" w:lastColumn="0" w:oddVBand="0" w:evenVBand="0" w:oddHBand="0" w:evenHBand="0" w:firstRowFirstColumn="0" w:firstRowLastColumn="0" w:lastRowFirstColumn="0" w:lastRowLastColumn="0"/>
            <w:tcW w:w="2481" w:type="dxa"/>
          </w:tcPr>
          <w:p w14:paraId="01BC3291" w14:textId="12DD43CA" w:rsidR="003C70F5" w:rsidRDefault="003C70F5" w:rsidP="003C70F5">
            <w:r>
              <w:t>2020</w:t>
            </w:r>
          </w:p>
        </w:tc>
        <w:tc>
          <w:tcPr>
            <w:tcW w:w="1654" w:type="dxa"/>
          </w:tcPr>
          <w:p w14:paraId="2BEC8D37" w14:textId="4D7E4F1C" w:rsidR="003C70F5" w:rsidRDefault="003C70F5" w:rsidP="003C70F5">
            <w:pPr>
              <w:cnfStyle w:val="000000000000" w:firstRow="0" w:lastRow="0" w:firstColumn="0" w:lastColumn="0" w:oddVBand="0" w:evenVBand="0" w:oddHBand="0" w:evenHBand="0" w:firstRowFirstColumn="0" w:firstRowLastColumn="0" w:lastRowFirstColumn="0" w:lastRowLastColumn="0"/>
            </w:pPr>
            <w:r>
              <w:t>4</w:t>
            </w:r>
          </w:p>
        </w:tc>
        <w:tc>
          <w:tcPr>
            <w:tcW w:w="2733" w:type="dxa"/>
            <w:gridSpan w:val="2"/>
          </w:tcPr>
          <w:p w14:paraId="144AFFA9" w14:textId="49C3768A"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c>
          <w:tcPr>
            <w:tcW w:w="2482" w:type="dxa"/>
          </w:tcPr>
          <w:p w14:paraId="2CF234BA" w14:textId="51CBD8DA" w:rsidR="003C70F5" w:rsidRDefault="003C70F5" w:rsidP="003C70F5">
            <w:pPr>
              <w:cnfStyle w:val="000000000000" w:firstRow="0" w:lastRow="0" w:firstColumn="0" w:lastColumn="0" w:oddVBand="0" w:evenVBand="0" w:oddHBand="0" w:evenHBand="0" w:firstRowFirstColumn="0" w:firstRowLastColumn="0" w:lastRowFirstColumn="0" w:lastRowLastColumn="0"/>
            </w:pPr>
            <w:r>
              <w:t>100%</w:t>
            </w:r>
          </w:p>
        </w:tc>
      </w:tr>
    </w:tbl>
    <w:p w14:paraId="4EA36957" w14:textId="77777777" w:rsidR="003C70F5" w:rsidRDefault="003C70F5" w:rsidP="003C70F5"/>
    <w:p w14:paraId="76BE63D5" w14:textId="35FE5B6E" w:rsidR="00504810" w:rsidRDefault="00504810" w:rsidP="00504810">
      <w:r>
        <w:t>Key Findings</w:t>
      </w:r>
    </w:p>
    <w:p w14:paraId="731B5A50" w14:textId="77777777" w:rsidR="003C70F5" w:rsidRDefault="003C70F5" w:rsidP="003C70F5">
      <w:r>
        <w:t>The EPP successfully prepares completers for success, and we validate claims by reviewing the</w:t>
      </w:r>
    </w:p>
    <w:p w14:paraId="7B6491BD" w14:textId="77777777" w:rsidR="003C70F5" w:rsidRDefault="003C70F5" w:rsidP="003C70F5">
      <w:r>
        <w:t>results of assessment information. In fact, the EPP uses multiple measures to evaluate program</w:t>
      </w:r>
    </w:p>
    <w:p w14:paraId="5C380867" w14:textId="0A886FA3" w:rsidR="00504810" w:rsidRDefault="003C70F5" w:rsidP="00504810">
      <w:r>
        <w:t xml:space="preserve">effectiveness systemically. </w:t>
      </w:r>
      <w:r w:rsidR="00504810">
        <w:t xml:space="preserve"> 100% of our completers graduate and earn Arkansas licensure</w:t>
      </w:r>
    </w:p>
    <w:p w14:paraId="50C3ECDD" w14:textId="2B073F12" w:rsidR="003C70F5" w:rsidRDefault="003C70F5" w:rsidP="003C70F5"/>
    <w:p w14:paraId="5CCBE6D0" w14:textId="77777777" w:rsidR="00504810" w:rsidRPr="00972A1E" w:rsidRDefault="00504810" w:rsidP="00504810">
      <w:r w:rsidRPr="00972A1E">
        <w:rPr>
          <w:b/>
          <w:bCs/>
          <w:color w:val="000000"/>
        </w:rPr>
        <w:t>Summary</w:t>
      </w:r>
    </w:p>
    <w:p w14:paraId="500B4E69" w14:textId="3E4A4DBB" w:rsidR="00504810" w:rsidRPr="00972A1E" w:rsidRDefault="00504810" w:rsidP="003C70F5">
      <w:r w:rsidRPr="00972A1E">
        <w:rPr>
          <w:color w:val="000000"/>
        </w:rPr>
        <w:t>The EPP enjoys a 100 percent Teacher Licensure rate for all completers, and a 100 percent employment rate from 2019-2023. All completers</w:t>
      </w:r>
      <w:r w:rsidR="00B6378E" w:rsidRPr="00972A1E">
        <w:rPr>
          <w:color w:val="000000"/>
        </w:rPr>
        <w:t xml:space="preserve"> demonstrate pedagogical competence,</w:t>
      </w:r>
      <w:r w:rsidRPr="00972A1E">
        <w:rPr>
          <w:color w:val="000000"/>
        </w:rPr>
        <w:t xml:space="preserve"> graduate</w:t>
      </w:r>
      <w:r w:rsidR="00B6378E" w:rsidRPr="00972A1E">
        <w:rPr>
          <w:color w:val="000000"/>
        </w:rPr>
        <w:t>, with a 3.0</w:t>
      </w:r>
      <w:r w:rsidR="00972A1E" w:rsidRPr="00972A1E">
        <w:rPr>
          <w:color w:val="000000"/>
        </w:rPr>
        <w:t xml:space="preserve"> GPA </w:t>
      </w:r>
      <w:r w:rsidR="00B6378E" w:rsidRPr="00972A1E">
        <w:rPr>
          <w:color w:val="000000"/>
        </w:rPr>
        <w:t>or higher,</w:t>
      </w:r>
      <w:r w:rsidRPr="00972A1E">
        <w:rPr>
          <w:color w:val="000000"/>
        </w:rPr>
        <w:t xml:space="preserve"> pass required </w:t>
      </w:r>
      <w:r w:rsidR="00972A1E" w:rsidRPr="00972A1E">
        <w:rPr>
          <w:color w:val="000000"/>
        </w:rPr>
        <w:t xml:space="preserve">assessments, </w:t>
      </w:r>
      <w:r w:rsidR="00972A1E">
        <w:rPr>
          <w:color w:val="000000"/>
        </w:rPr>
        <w:t xml:space="preserve">and </w:t>
      </w:r>
      <w:r w:rsidR="00972A1E" w:rsidRPr="00972A1E">
        <w:rPr>
          <w:color w:val="000000"/>
        </w:rPr>
        <w:t>become Arkansas licensed elementary teachers.</w:t>
      </w:r>
      <w:r w:rsidRPr="00972A1E">
        <w:rPr>
          <w:color w:val="000000"/>
        </w:rPr>
        <w:t xml:space="preserve"> </w:t>
      </w:r>
    </w:p>
    <w:sectPr w:rsidR="00504810" w:rsidRPr="00972A1E" w:rsidSect="009902F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D3F8" w14:textId="77777777" w:rsidR="00E037F8" w:rsidRDefault="00E037F8" w:rsidP="00F436A8">
      <w:r>
        <w:separator/>
      </w:r>
    </w:p>
  </w:endnote>
  <w:endnote w:type="continuationSeparator" w:id="0">
    <w:p w14:paraId="09C47E7A" w14:textId="77777777" w:rsidR="00E037F8" w:rsidRDefault="00E037F8" w:rsidP="00F4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941011"/>
      <w:docPartObj>
        <w:docPartGallery w:val="Page Numbers (Bottom of Page)"/>
        <w:docPartUnique/>
      </w:docPartObj>
    </w:sdtPr>
    <w:sdtEndPr>
      <w:rPr>
        <w:rStyle w:val="PageNumber"/>
      </w:rPr>
    </w:sdtEndPr>
    <w:sdtContent>
      <w:p w14:paraId="5656A35A" w14:textId="3C435661" w:rsidR="00972A1E" w:rsidRDefault="00972A1E" w:rsidP="00972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FC1B2" w14:textId="77777777" w:rsidR="00972A1E" w:rsidRDefault="00972A1E" w:rsidP="00F436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5927162"/>
      <w:docPartObj>
        <w:docPartGallery w:val="Page Numbers (Bottom of Page)"/>
        <w:docPartUnique/>
      </w:docPartObj>
    </w:sdtPr>
    <w:sdtEndPr>
      <w:rPr>
        <w:rStyle w:val="PageNumber"/>
      </w:rPr>
    </w:sdtEndPr>
    <w:sdtContent>
      <w:p w14:paraId="6D277608" w14:textId="470E8E90" w:rsidR="00972A1E" w:rsidRDefault="00972A1E" w:rsidP="00972A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002F68" w14:textId="77777777" w:rsidR="00972A1E" w:rsidRDefault="00972A1E" w:rsidP="00F436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F1AA" w14:textId="77777777" w:rsidR="00E037F8" w:rsidRDefault="00E037F8" w:rsidP="00F436A8">
      <w:r>
        <w:separator/>
      </w:r>
    </w:p>
  </w:footnote>
  <w:footnote w:type="continuationSeparator" w:id="0">
    <w:p w14:paraId="142FD6B9" w14:textId="77777777" w:rsidR="00E037F8" w:rsidRDefault="00E037F8" w:rsidP="00F43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8E4"/>
    <w:multiLevelType w:val="multilevel"/>
    <w:tmpl w:val="5FF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6B0E"/>
    <w:multiLevelType w:val="multilevel"/>
    <w:tmpl w:val="7C2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7268"/>
    <w:multiLevelType w:val="multilevel"/>
    <w:tmpl w:val="B31A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70CE0"/>
    <w:multiLevelType w:val="multilevel"/>
    <w:tmpl w:val="3A809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16292"/>
    <w:multiLevelType w:val="multilevel"/>
    <w:tmpl w:val="A778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B4197"/>
    <w:multiLevelType w:val="multilevel"/>
    <w:tmpl w:val="2166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03791"/>
    <w:multiLevelType w:val="multilevel"/>
    <w:tmpl w:val="CC4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77"/>
    <w:rsid w:val="00027017"/>
    <w:rsid w:val="000811BC"/>
    <w:rsid w:val="000F5212"/>
    <w:rsid w:val="00133F6D"/>
    <w:rsid w:val="00170CFD"/>
    <w:rsid w:val="001A7B60"/>
    <w:rsid w:val="001E3075"/>
    <w:rsid w:val="00205CB6"/>
    <w:rsid w:val="002A3181"/>
    <w:rsid w:val="002B3EDC"/>
    <w:rsid w:val="002C7250"/>
    <w:rsid w:val="003448C9"/>
    <w:rsid w:val="0034586A"/>
    <w:rsid w:val="003640BB"/>
    <w:rsid w:val="00364688"/>
    <w:rsid w:val="003C2F2E"/>
    <w:rsid w:val="003C70F5"/>
    <w:rsid w:val="003F1CA3"/>
    <w:rsid w:val="00504810"/>
    <w:rsid w:val="005222BB"/>
    <w:rsid w:val="00565177"/>
    <w:rsid w:val="005B1B32"/>
    <w:rsid w:val="00644B1C"/>
    <w:rsid w:val="00693430"/>
    <w:rsid w:val="006A50D4"/>
    <w:rsid w:val="006C67EF"/>
    <w:rsid w:val="006C773A"/>
    <w:rsid w:val="006E66A4"/>
    <w:rsid w:val="00766E23"/>
    <w:rsid w:val="008D5805"/>
    <w:rsid w:val="00964E98"/>
    <w:rsid w:val="00972A1E"/>
    <w:rsid w:val="009902F4"/>
    <w:rsid w:val="009B078C"/>
    <w:rsid w:val="009F1D7F"/>
    <w:rsid w:val="00AA19B0"/>
    <w:rsid w:val="00AF3A5F"/>
    <w:rsid w:val="00B2624B"/>
    <w:rsid w:val="00B6378E"/>
    <w:rsid w:val="00C25D12"/>
    <w:rsid w:val="00C313C1"/>
    <w:rsid w:val="00CE2938"/>
    <w:rsid w:val="00DC516F"/>
    <w:rsid w:val="00E037F8"/>
    <w:rsid w:val="00E707C6"/>
    <w:rsid w:val="00F20C87"/>
    <w:rsid w:val="00F43427"/>
    <w:rsid w:val="00F436A8"/>
    <w:rsid w:val="00F9072C"/>
    <w:rsid w:val="00FA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64B"/>
  <w14:defaultImageDpi w14:val="32767"/>
  <w15:chartTrackingRefBased/>
  <w15:docId w15:val="{A44764F6-21F3-AD48-BF3B-090BB26D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78C"/>
    <w:rPr>
      <w:rFonts w:ascii="Times New Roman" w:eastAsia="Times New Roman" w:hAnsi="Times New Roman" w:cs="Times New Roman"/>
    </w:rPr>
  </w:style>
  <w:style w:type="paragraph" w:styleId="Heading2">
    <w:name w:val="heading 2"/>
    <w:basedOn w:val="Normal"/>
    <w:link w:val="Heading2Char"/>
    <w:uiPriority w:val="9"/>
    <w:qFormat/>
    <w:rsid w:val="00F907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5177"/>
    <w:pPr>
      <w:spacing w:before="100" w:beforeAutospacing="1" w:after="100" w:afterAutospacing="1"/>
    </w:pPr>
  </w:style>
  <w:style w:type="paragraph" w:styleId="NormalWeb">
    <w:name w:val="Normal (Web)"/>
    <w:basedOn w:val="Normal"/>
    <w:uiPriority w:val="99"/>
    <w:semiHidden/>
    <w:unhideWhenUsed/>
    <w:rsid w:val="00565177"/>
    <w:pPr>
      <w:spacing w:before="100" w:beforeAutospacing="1" w:after="100" w:afterAutospacing="1"/>
    </w:pPr>
  </w:style>
  <w:style w:type="character" w:customStyle="1" w:styleId="apple-tab-span">
    <w:name w:val="apple-tab-span"/>
    <w:basedOn w:val="DefaultParagraphFont"/>
    <w:rsid w:val="00565177"/>
  </w:style>
  <w:style w:type="character" w:styleId="Hyperlink">
    <w:name w:val="Hyperlink"/>
    <w:basedOn w:val="DefaultParagraphFont"/>
    <w:uiPriority w:val="99"/>
    <w:semiHidden/>
    <w:unhideWhenUsed/>
    <w:rsid w:val="00565177"/>
    <w:rPr>
      <w:color w:val="0000FF"/>
      <w:u w:val="single"/>
    </w:rPr>
  </w:style>
  <w:style w:type="table" w:styleId="GridTable1Light-Accent6">
    <w:name w:val="Grid Table 1 Light Accent 6"/>
    <w:basedOn w:val="TableNormal"/>
    <w:uiPriority w:val="46"/>
    <w:rsid w:val="0056517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565177"/>
  </w:style>
  <w:style w:type="character" w:customStyle="1" w:styleId="Heading2Char">
    <w:name w:val="Heading 2 Char"/>
    <w:basedOn w:val="DefaultParagraphFont"/>
    <w:link w:val="Heading2"/>
    <w:uiPriority w:val="9"/>
    <w:rsid w:val="00F9072C"/>
    <w:rPr>
      <w:rFonts w:ascii="Times New Roman" w:eastAsia="Times New Roman" w:hAnsi="Times New Roman" w:cs="Times New Roman"/>
      <w:b/>
      <w:bCs/>
      <w:sz w:val="36"/>
      <w:szCs w:val="36"/>
    </w:rPr>
  </w:style>
  <w:style w:type="table" w:styleId="GridTable1Light-Accent1">
    <w:name w:val="Grid Table 1 Light Accent 1"/>
    <w:basedOn w:val="TableNormal"/>
    <w:uiPriority w:val="46"/>
    <w:rsid w:val="006A50D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811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9B078C"/>
    <w:rPr>
      <w:b/>
      <w:bCs/>
    </w:rPr>
  </w:style>
  <w:style w:type="table" w:styleId="TableGrid">
    <w:name w:val="Table Grid"/>
    <w:basedOn w:val="TableNormal"/>
    <w:uiPriority w:val="39"/>
    <w:rsid w:val="0002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36A8"/>
    <w:pPr>
      <w:tabs>
        <w:tab w:val="center" w:pos="4680"/>
        <w:tab w:val="right" w:pos="9360"/>
      </w:tabs>
    </w:pPr>
  </w:style>
  <w:style w:type="character" w:customStyle="1" w:styleId="FooterChar">
    <w:name w:val="Footer Char"/>
    <w:basedOn w:val="DefaultParagraphFont"/>
    <w:link w:val="Footer"/>
    <w:uiPriority w:val="99"/>
    <w:rsid w:val="00F436A8"/>
    <w:rPr>
      <w:rFonts w:ascii="Times New Roman" w:eastAsia="Times New Roman" w:hAnsi="Times New Roman" w:cs="Times New Roman"/>
    </w:rPr>
  </w:style>
  <w:style w:type="character" w:styleId="PageNumber">
    <w:name w:val="page number"/>
    <w:basedOn w:val="DefaultParagraphFont"/>
    <w:uiPriority w:val="99"/>
    <w:semiHidden/>
    <w:unhideWhenUsed/>
    <w:rsid w:val="00F436A8"/>
  </w:style>
  <w:style w:type="table" w:styleId="ListTable7Colorful-Accent5">
    <w:name w:val="List Table 7 Colorful Accent 5"/>
    <w:basedOn w:val="TableNormal"/>
    <w:uiPriority w:val="52"/>
    <w:rsid w:val="00972A1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972A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972A1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72A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4194">
      <w:bodyDiv w:val="1"/>
      <w:marLeft w:val="0"/>
      <w:marRight w:val="0"/>
      <w:marTop w:val="0"/>
      <w:marBottom w:val="0"/>
      <w:divBdr>
        <w:top w:val="none" w:sz="0" w:space="0" w:color="auto"/>
        <w:left w:val="none" w:sz="0" w:space="0" w:color="auto"/>
        <w:bottom w:val="none" w:sz="0" w:space="0" w:color="auto"/>
        <w:right w:val="none" w:sz="0" w:space="0" w:color="auto"/>
      </w:divBdr>
      <w:divsChild>
        <w:div w:id="490025423">
          <w:marLeft w:val="0"/>
          <w:marRight w:val="0"/>
          <w:marTop w:val="0"/>
          <w:marBottom w:val="0"/>
          <w:divBdr>
            <w:top w:val="none" w:sz="0" w:space="0" w:color="auto"/>
            <w:left w:val="none" w:sz="0" w:space="0" w:color="auto"/>
            <w:bottom w:val="none" w:sz="0" w:space="0" w:color="auto"/>
            <w:right w:val="none" w:sz="0" w:space="0" w:color="auto"/>
          </w:divBdr>
          <w:divsChild>
            <w:div w:id="1417479783">
              <w:marLeft w:val="0"/>
              <w:marRight w:val="0"/>
              <w:marTop w:val="0"/>
              <w:marBottom w:val="0"/>
              <w:divBdr>
                <w:top w:val="none" w:sz="0" w:space="0" w:color="auto"/>
                <w:left w:val="none" w:sz="0" w:space="0" w:color="auto"/>
                <w:bottom w:val="none" w:sz="0" w:space="0" w:color="auto"/>
                <w:right w:val="none" w:sz="0" w:space="0" w:color="auto"/>
              </w:divBdr>
              <w:divsChild>
                <w:div w:id="1463232410">
                  <w:marLeft w:val="0"/>
                  <w:marRight w:val="0"/>
                  <w:marTop w:val="0"/>
                  <w:marBottom w:val="0"/>
                  <w:divBdr>
                    <w:top w:val="none" w:sz="0" w:space="0" w:color="auto"/>
                    <w:left w:val="none" w:sz="0" w:space="0" w:color="auto"/>
                    <w:bottom w:val="none" w:sz="0" w:space="0" w:color="auto"/>
                    <w:right w:val="none" w:sz="0" w:space="0" w:color="auto"/>
                  </w:divBdr>
                  <w:divsChild>
                    <w:div w:id="1763841491">
                      <w:marLeft w:val="0"/>
                      <w:marRight w:val="0"/>
                      <w:marTop w:val="0"/>
                      <w:marBottom w:val="0"/>
                      <w:divBdr>
                        <w:top w:val="none" w:sz="0" w:space="0" w:color="auto"/>
                        <w:left w:val="none" w:sz="0" w:space="0" w:color="auto"/>
                        <w:bottom w:val="none" w:sz="0" w:space="0" w:color="auto"/>
                        <w:right w:val="none" w:sz="0" w:space="0" w:color="auto"/>
                      </w:divBdr>
                      <w:divsChild>
                        <w:div w:id="1155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1174">
          <w:marLeft w:val="0"/>
          <w:marRight w:val="0"/>
          <w:marTop w:val="0"/>
          <w:marBottom w:val="0"/>
          <w:divBdr>
            <w:top w:val="none" w:sz="0" w:space="0" w:color="auto"/>
            <w:left w:val="none" w:sz="0" w:space="0" w:color="auto"/>
            <w:bottom w:val="none" w:sz="0" w:space="0" w:color="auto"/>
            <w:right w:val="none" w:sz="0" w:space="0" w:color="auto"/>
          </w:divBdr>
        </w:div>
      </w:divsChild>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724793458">
      <w:bodyDiv w:val="1"/>
      <w:marLeft w:val="0"/>
      <w:marRight w:val="0"/>
      <w:marTop w:val="0"/>
      <w:marBottom w:val="0"/>
      <w:divBdr>
        <w:top w:val="none" w:sz="0" w:space="0" w:color="auto"/>
        <w:left w:val="none" w:sz="0" w:space="0" w:color="auto"/>
        <w:bottom w:val="none" w:sz="0" w:space="0" w:color="auto"/>
        <w:right w:val="none" w:sz="0" w:space="0" w:color="auto"/>
      </w:divBdr>
    </w:div>
    <w:div w:id="742991396">
      <w:bodyDiv w:val="1"/>
      <w:marLeft w:val="0"/>
      <w:marRight w:val="0"/>
      <w:marTop w:val="0"/>
      <w:marBottom w:val="0"/>
      <w:divBdr>
        <w:top w:val="none" w:sz="0" w:space="0" w:color="auto"/>
        <w:left w:val="none" w:sz="0" w:space="0" w:color="auto"/>
        <w:bottom w:val="none" w:sz="0" w:space="0" w:color="auto"/>
        <w:right w:val="none" w:sz="0" w:space="0" w:color="auto"/>
      </w:divBdr>
    </w:div>
    <w:div w:id="958146804">
      <w:bodyDiv w:val="1"/>
      <w:marLeft w:val="0"/>
      <w:marRight w:val="0"/>
      <w:marTop w:val="0"/>
      <w:marBottom w:val="0"/>
      <w:divBdr>
        <w:top w:val="none" w:sz="0" w:space="0" w:color="auto"/>
        <w:left w:val="none" w:sz="0" w:space="0" w:color="auto"/>
        <w:bottom w:val="none" w:sz="0" w:space="0" w:color="auto"/>
        <w:right w:val="none" w:sz="0" w:space="0" w:color="auto"/>
      </w:divBdr>
    </w:div>
    <w:div w:id="1000699163">
      <w:bodyDiv w:val="1"/>
      <w:marLeft w:val="0"/>
      <w:marRight w:val="0"/>
      <w:marTop w:val="0"/>
      <w:marBottom w:val="0"/>
      <w:divBdr>
        <w:top w:val="none" w:sz="0" w:space="0" w:color="auto"/>
        <w:left w:val="none" w:sz="0" w:space="0" w:color="auto"/>
        <w:bottom w:val="none" w:sz="0" w:space="0" w:color="auto"/>
        <w:right w:val="none" w:sz="0" w:space="0" w:color="auto"/>
      </w:divBdr>
    </w:div>
    <w:div w:id="1061370992">
      <w:bodyDiv w:val="1"/>
      <w:marLeft w:val="0"/>
      <w:marRight w:val="0"/>
      <w:marTop w:val="0"/>
      <w:marBottom w:val="0"/>
      <w:divBdr>
        <w:top w:val="none" w:sz="0" w:space="0" w:color="auto"/>
        <w:left w:val="none" w:sz="0" w:space="0" w:color="auto"/>
        <w:bottom w:val="none" w:sz="0" w:space="0" w:color="auto"/>
        <w:right w:val="none" w:sz="0" w:space="0" w:color="auto"/>
      </w:divBdr>
    </w:div>
    <w:div w:id="16267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2024-05-10T11:35:00Z</dcterms:created>
  <dcterms:modified xsi:type="dcterms:W3CDTF">2024-05-15T18:44:00Z</dcterms:modified>
</cp:coreProperties>
</file>